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ABA" w:rsidRDefault="00AC1ABA" w:rsidP="003852B2">
      <w:pPr>
        <w:pStyle w:val="a4"/>
        <w:jc w:val="both"/>
        <w:rPr>
          <w:rFonts w:eastAsiaTheme="minorEastAsia"/>
          <w:sz w:val="22"/>
          <w:szCs w:val="22"/>
          <w:lang w:val="en-GB" w:eastAsia="zh-CN"/>
        </w:rPr>
      </w:pPr>
    </w:p>
    <w:p w:rsidR="00E26614" w:rsidRPr="004178FB" w:rsidRDefault="00E26614" w:rsidP="003852B2">
      <w:pPr>
        <w:pStyle w:val="a4"/>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FA158C">
        <w:rPr>
          <w:rFonts w:eastAsia="宋体" w:hint="eastAsia"/>
          <w:sz w:val="22"/>
          <w:szCs w:val="22"/>
          <w:lang w:val="en-GB" w:eastAsia="zh-CN"/>
        </w:rPr>
        <w:t>5</w:t>
      </w:r>
      <w:r>
        <w:rPr>
          <w:rFonts w:eastAsia="宋体"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FA158C">
        <w:rPr>
          <w:rFonts w:eastAsia="宋体" w:hint="eastAsia"/>
          <w:sz w:val="22"/>
          <w:szCs w:val="22"/>
          <w:lang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Pr>
          <w:rFonts w:eastAsia="宋体"/>
          <w:sz w:val="22"/>
          <w:szCs w:val="22"/>
          <w:lang w:val="en-GB" w:eastAsia="zh-CN"/>
        </w:rPr>
        <w:t xml:space="preserve"> </w:t>
      </w:r>
      <w:r w:rsidR="004178FB" w:rsidRPr="004178FB">
        <w:rPr>
          <w:sz w:val="22"/>
          <w:szCs w:val="22"/>
          <w:lang w:val="en-GB"/>
        </w:rPr>
        <w:t>R2-2107065</w:t>
      </w:r>
    </w:p>
    <w:p w:rsidR="00FF31BC" w:rsidRDefault="00FF31BC" w:rsidP="003852B2">
      <w:pPr>
        <w:pStyle w:val="CRCoverPage"/>
        <w:tabs>
          <w:tab w:val="right" w:pos="9639"/>
        </w:tabs>
        <w:spacing w:after="0"/>
        <w:jc w:val="both"/>
        <w:rPr>
          <w:rFonts w:eastAsia="MS Mincho"/>
          <w:b/>
          <w:sz w:val="22"/>
          <w:szCs w:val="22"/>
        </w:rPr>
      </w:pPr>
      <w:r>
        <w:rPr>
          <w:rFonts w:eastAsia="MS Mincho"/>
          <w:b/>
          <w:sz w:val="22"/>
          <w:szCs w:val="22"/>
        </w:rPr>
        <w:t xml:space="preserve">Online, </w:t>
      </w:r>
      <w:r w:rsidR="00FA158C">
        <w:rPr>
          <w:rFonts w:eastAsiaTheme="minorEastAsia" w:hint="eastAsia"/>
          <w:b/>
          <w:sz w:val="22"/>
          <w:szCs w:val="22"/>
          <w:lang w:eastAsia="zh-CN"/>
        </w:rPr>
        <w:t>Aug</w:t>
      </w:r>
      <w:r>
        <w:rPr>
          <w:rFonts w:eastAsia="MS Mincho"/>
          <w:b/>
          <w:sz w:val="22"/>
          <w:szCs w:val="22"/>
        </w:rPr>
        <w:t xml:space="preserve"> 1</w:t>
      </w:r>
      <w:r w:rsidR="00FA158C">
        <w:rPr>
          <w:rFonts w:eastAsiaTheme="minorEastAsia" w:hint="eastAsia"/>
          <w:b/>
          <w:sz w:val="22"/>
          <w:szCs w:val="22"/>
          <w:lang w:eastAsia="zh-CN"/>
        </w:rPr>
        <w:t>6</w:t>
      </w:r>
      <w:r>
        <w:rPr>
          <w:rFonts w:eastAsia="MS Mincho"/>
          <w:b/>
          <w:sz w:val="22"/>
          <w:szCs w:val="22"/>
        </w:rPr>
        <w:t xml:space="preserve"> – </w:t>
      </w:r>
      <w:r w:rsidR="00FA158C">
        <w:rPr>
          <w:rFonts w:eastAsiaTheme="minorEastAsia" w:hint="eastAsia"/>
          <w:b/>
          <w:sz w:val="22"/>
          <w:szCs w:val="22"/>
          <w:lang w:eastAsia="zh-CN"/>
        </w:rPr>
        <w:t>Aug</w:t>
      </w:r>
      <w:r>
        <w:rPr>
          <w:rFonts w:eastAsia="MS Mincho"/>
          <w:b/>
          <w:sz w:val="22"/>
          <w:szCs w:val="22"/>
        </w:rPr>
        <w:t xml:space="preserve"> 2</w:t>
      </w:r>
      <w:r>
        <w:rPr>
          <w:rFonts w:eastAsiaTheme="minorEastAsia" w:hint="eastAsia"/>
          <w:b/>
          <w:sz w:val="22"/>
          <w:szCs w:val="22"/>
          <w:lang w:eastAsia="zh-CN"/>
        </w:rPr>
        <w:t>7</w:t>
      </w:r>
      <w:r>
        <w:rPr>
          <w:rFonts w:eastAsia="MS Mincho"/>
          <w:b/>
          <w:sz w:val="22"/>
          <w:szCs w:val="22"/>
        </w:rPr>
        <w:t>, 2021</w:t>
      </w:r>
    </w:p>
    <w:p w:rsidR="00880E6B" w:rsidRDefault="00880E6B" w:rsidP="003852B2">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3852B2">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3852B2">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00CEE">
        <w:rPr>
          <w:rFonts w:cs="Arial"/>
          <w:sz w:val="22"/>
          <w:szCs w:val="22"/>
        </w:rPr>
        <w:t>O</w:t>
      </w:r>
      <w:r w:rsidR="00E84DE6">
        <w:rPr>
          <w:rFonts w:cs="Arial"/>
          <w:sz w:val="22"/>
          <w:szCs w:val="22"/>
        </w:rPr>
        <w:t xml:space="preserve">n Two Logical </w:t>
      </w:r>
      <w:r w:rsidR="00FE2906">
        <w:rPr>
          <w:rFonts w:cs="Arial"/>
          <w:sz w:val="22"/>
          <w:szCs w:val="22"/>
        </w:rPr>
        <w:t>IAB-</w:t>
      </w:r>
      <w:r w:rsidR="00E84DE6">
        <w:rPr>
          <w:rFonts w:cs="Arial"/>
          <w:sz w:val="22"/>
          <w:szCs w:val="22"/>
        </w:rPr>
        <w:t xml:space="preserve">DUs in </w:t>
      </w:r>
      <w:r w:rsidR="00D333B8">
        <w:rPr>
          <w:rFonts w:cs="Arial"/>
          <w:sz w:val="22"/>
          <w:szCs w:val="22"/>
        </w:rPr>
        <w:t xml:space="preserve">Boundary </w:t>
      </w:r>
      <w:r w:rsidR="00E84DE6">
        <w:rPr>
          <w:rFonts w:cs="Arial"/>
          <w:sz w:val="22"/>
          <w:szCs w:val="22"/>
        </w:rPr>
        <w:t>IAB</w:t>
      </w:r>
      <w:r w:rsidR="0057542E">
        <w:rPr>
          <w:rFonts w:eastAsiaTheme="minorEastAsia" w:cs="Arial" w:hint="eastAsia"/>
          <w:sz w:val="22"/>
          <w:szCs w:val="22"/>
          <w:lang w:eastAsia="zh-CN"/>
        </w:rPr>
        <w:t xml:space="preserve"> N</w:t>
      </w:r>
      <w:r w:rsidR="00E84DE6">
        <w:rPr>
          <w:rFonts w:cs="Arial"/>
          <w:sz w:val="22"/>
          <w:szCs w:val="22"/>
        </w:rPr>
        <w:t>ode</w:t>
      </w:r>
    </w:p>
    <w:p w:rsidR="00880E6B" w:rsidRPr="0028370D" w:rsidRDefault="00880E6B" w:rsidP="003852B2">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1ABA">
        <w:rPr>
          <w:rFonts w:eastAsiaTheme="minorEastAsia" w:cs="Arial" w:hint="eastAsia"/>
          <w:sz w:val="22"/>
          <w:szCs w:val="22"/>
          <w:lang w:eastAsia="zh-CN"/>
        </w:rPr>
        <w:t>8.4.3</w:t>
      </w:r>
    </w:p>
    <w:p w:rsidR="00880E6B" w:rsidRPr="00B81B31" w:rsidRDefault="00880E6B" w:rsidP="003852B2">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3852B2">
      <w:pPr>
        <w:pBdr>
          <w:bottom w:val="single" w:sz="4" w:space="1" w:color="auto"/>
        </w:pBdr>
        <w:tabs>
          <w:tab w:val="left" w:pos="2552"/>
        </w:tabs>
        <w:jc w:val="both"/>
      </w:pPr>
    </w:p>
    <w:p w:rsidR="004A7AA3" w:rsidRDefault="004A7AA3" w:rsidP="003852B2">
      <w:pPr>
        <w:pStyle w:val="1"/>
        <w:tabs>
          <w:tab w:val="clear" w:pos="567"/>
          <w:tab w:val="num" w:pos="432"/>
        </w:tabs>
        <w:ind w:left="432" w:hanging="432"/>
        <w:jc w:val="both"/>
        <w:rPr>
          <w:szCs w:val="28"/>
        </w:rPr>
      </w:pPr>
      <w:r w:rsidRPr="00D62F40">
        <w:rPr>
          <w:szCs w:val="28"/>
        </w:rPr>
        <w:t>Introduction</w:t>
      </w:r>
    </w:p>
    <w:p w:rsidR="00252F37" w:rsidRPr="003C045D" w:rsidRDefault="00D00CEE" w:rsidP="003852B2">
      <w:pPr>
        <w:pStyle w:val="a0"/>
        <w:spacing w:before="240"/>
        <w:rPr>
          <w:rFonts w:eastAsiaTheme="minorEastAsia"/>
          <w:lang w:eastAsia="zh-CN"/>
        </w:rPr>
      </w:pPr>
      <w:r w:rsidRPr="003C045D">
        <w:rPr>
          <w:rFonts w:eastAsiaTheme="minorEastAsia"/>
          <w:lang w:eastAsia="zh-CN"/>
        </w:rPr>
        <w:t xml:space="preserve">RAN3 </w:t>
      </w:r>
      <w:r w:rsidR="00002C62" w:rsidRPr="003C045D">
        <w:rPr>
          <w:rFonts w:eastAsiaTheme="minorEastAsia"/>
          <w:lang w:eastAsia="zh-CN"/>
        </w:rPr>
        <w:t>has</w:t>
      </w:r>
      <w:r w:rsidR="00002C62" w:rsidRPr="003C045D">
        <w:rPr>
          <w:rFonts w:eastAsiaTheme="minorEastAsia" w:hint="eastAsia"/>
          <w:lang w:eastAsia="zh-CN"/>
        </w:rPr>
        <w:t xml:space="preserve"> </w:t>
      </w:r>
      <w:r w:rsidR="00002C62" w:rsidRPr="003C045D">
        <w:rPr>
          <w:rFonts w:eastAsiaTheme="minorEastAsia"/>
          <w:lang w:eastAsia="zh-CN"/>
        </w:rPr>
        <w:t>discussed</w:t>
      </w:r>
      <w:r w:rsidRPr="003C045D">
        <w:rPr>
          <w:rFonts w:eastAsiaTheme="minorEastAsia"/>
          <w:lang w:eastAsia="zh-CN"/>
        </w:rPr>
        <w:t xml:space="preserve"> </w:t>
      </w:r>
      <w:r w:rsidR="003852B2">
        <w:rPr>
          <w:rFonts w:eastAsiaTheme="minorEastAsia"/>
          <w:lang w:eastAsia="zh-CN"/>
        </w:rPr>
        <w:t xml:space="preserve">the </w:t>
      </w:r>
      <w:r w:rsidRPr="003C045D">
        <w:rPr>
          <w:rFonts w:eastAsiaTheme="minorEastAsia"/>
          <w:lang w:eastAsia="zh-CN"/>
        </w:rPr>
        <w:t xml:space="preserve">migration of boundary </w:t>
      </w:r>
      <w:r w:rsidR="00002C62" w:rsidRPr="003C045D">
        <w:rPr>
          <w:rFonts w:eastAsiaTheme="minorEastAsia"/>
          <w:lang w:eastAsia="zh-CN"/>
        </w:rPr>
        <w:t xml:space="preserve">IAB </w:t>
      </w:r>
      <w:r w:rsidRPr="003C045D">
        <w:rPr>
          <w:rFonts w:eastAsiaTheme="minorEastAsia"/>
          <w:lang w:eastAsia="zh-CN"/>
        </w:rPr>
        <w:t>node</w:t>
      </w:r>
      <w:r w:rsidR="00931E3D" w:rsidRPr="003C045D">
        <w:rPr>
          <w:rFonts w:eastAsiaTheme="minorEastAsia"/>
          <w:lang w:eastAsia="zh-CN"/>
        </w:rPr>
        <w:t xml:space="preserve"> and sent LS</w:t>
      </w:r>
      <w:r w:rsidR="00553FB5" w:rsidRPr="003C045D">
        <w:rPr>
          <w:rFonts w:eastAsiaTheme="minorEastAsia" w:hint="eastAsia"/>
          <w:lang w:eastAsia="zh-CN"/>
        </w:rPr>
        <w:t xml:space="preserve"> </w:t>
      </w:r>
      <w:r w:rsidR="00931E3D" w:rsidRPr="003C045D">
        <w:rPr>
          <w:rFonts w:eastAsiaTheme="minorEastAsia"/>
          <w:lang w:eastAsia="zh-CN"/>
        </w:rPr>
        <w:fldChar w:fldCharType="begin"/>
      </w:r>
      <w:r w:rsidR="00931E3D" w:rsidRPr="003C045D">
        <w:rPr>
          <w:rFonts w:eastAsiaTheme="minorEastAsia"/>
          <w:lang w:eastAsia="zh-CN"/>
        </w:rPr>
        <w:instrText xml:space="preserve"> REF OLE_LINK2 \n \h </w:instrText>
      </w:r>
      <w:r w:rsidR="003C045D">
        <w:rPr>
          <w:rFonts w:eastAsiaTheme="minorEastAsia"/>
          <w:lang w:eastAsia="zh-CN"/>
        </w:rPr>
        <w:instrText xml:space="preserve"> \* MERGEFORMAT </w:instrText>
      </w:r>
      <w:r w:rsidR="00931E3D" w:rsidRPr="003C045D">
        <w:rPr>
          <w:rFonts w:eastAsiaTheme="minorEastAsia"/>
          <w:lang w:eastAsia="zh-CN"/>
        </w:rPr>
      </w:r>
      <w:r w:rsidR="00931E3D" w:rsidRPr="003C045D">
        <w:rPr>
          <w:rFonts w:eastAsiaTheme="minorEastAsia"/>
          <w:lang w:eastAsia="zh-CN"/>
        </w:rPr>
        <w:fldChar w:fldCharType="separate"/>
      </w:r>
      <w:r w:rsidR="00931E3D" w:rsidRPr="003C045D">
        <w:rPr>
          <w:rFonts w:eastAsiaTheme="minorEastAsia"/>
          <w:lang w:eastAsia="zh-CN"/>
        </w:rPr>
        <w:t>[1]</w:t>
      </w:r>
      <w:r w:rsidR="00931E3D" w:rsidRPr="003C045D">
        <w:rPr>
          <w:rFonts w:eastAsiaTheme="minorEastAsia"/>
          <w:lang w:eastAsia="zh-CN"/>
        </w:rPr>
        <w:fldChar w:fldCharType="end"/>
      </w:r>
      <w:r w:rsidR="00931E3D" w:rsidRPr="003C045D">
        <w:rPr>
          <w:rFonts w:eastAsiaTheme="minorEastAsia"/>
          <w:lang w:eastAsia="zh-CN"/>
        </w:rPr>
        <w:t xml:space="preserve"> to RAN2</w:t>
      </w:r>
      <w:r w:rsidR="00553FB5" w:rsidRPr="003C045D">
        <w:rPr>
          <w:rFonts w:eastAsiaTheme="minorEastAsia" w:hint="eastAsia"/>
          <w:lang w:eastAsia="zh-CN"/>
        </w:rPr>
        <w:t xml:space="preserve"> </w:t>
      </w:r>
      <w:r w:rsidR="00553FB5" w:rsidRPr="003C045D">
        <w:rPr>
          <w:rFonts w:eastAsiaTheme="minorEastAsia"/>
          <w:lang w:eastAsia="zh-CN"/>
        </w:rPr>
        <w:t>about the alternatives of tw</w:t>
      </w:r>
      <w:r w:rsidR="00F21742" w:rsidRPr="003C045D">
        <w:rPr>
          <w:rFonts w:eastAsiaTheme="minorEastAsia"/>
          <w:lang w:eastAsia="zh-CN"/>
        </w:rPr>
        <w:t>o</w:t>
      </w:r>
      <w:r w:rsidR="00553FB5" w:rsidRPr="003C045D">
        <w:rPr>
          <w:rFonts w:eastAsiaTheme="minorEastAsia"/>
          <w:lang w:eastAsia="zh-CN"/>
        </w:rPr>
        <w:t xml:space="preserve"> </w:t>
      </w:r>
      <w:r w:rsidR="00FE2906">
        <w:rPr>
          <w:rFonts w:eastAsiaTheme="minorEastAsia"/>
          <w:lang w:eastAsia="zh-CN"/>
        </w:rPr>
        <w:t>logical IAB-DU</w:t>
      </w:r>
      <w:r w:rsidR="00553FB5" w:rsidRPr="003C045D">
        <w:rPr>
          <w:rFonts w:eastAsiaTheme="minorEastAsia"/>
          <w:lang w:eastAsia="zh-CN"/>
        </w:rPr>
        <w:t>s</w:t>
      </w:r>
      <w:r w:rsidR="00D333B8" w:rsidRPr="003C045D">
        <w:rPr>
          <w:rFonts w:eastAsiaTheme="minorEastAsia"/>
          <w:lang w:eastAsia="zh-CN"/>
        </w:rPr>
        <w:t xml:space="preserve"> in boundary IAB node</w:t>
      </w:r>
      <w:r w:rsidR="00553FB5" w:rsidRPr="003C045D">
        <w:rPr>
          <w:rFonts w:eastAsiaTheme="minorEastAsia"/>
          <w:lang w:eastAsia="zh-CN"/>
        </w:rPr>
        <w:t>. This contribution will discuss this issue and prepare a draft LS based on the discussion.</w:t>
      </w:r>
    </w:p>
    <w:p w:rsidR="00BF60FB" w:rsidRPr="0008104C" w:rsidRDefault="00D42D9A" w:rsidP="003852B2">
      <w:pPr>
        <w:pStyle w:val="1"/>
        <w:keepLines/>
        <w:pBdr>
          <w:top w:val="single" w:sz="12" w:space="3" w:color="auto"/>
        </w:pBdr>
        <w:spacing w:before="240" w:after="180"/>
        <w:ind w:left="425" w:hanging="425"/>
        <w:jc w:val="both"/>
      </w:pPr>
      <w:r w:rsidRPr="00AA54B6">
        <w:rPr>
          <w:rFonts w:hint="eastAsia"/>
        </w:rPr>
        <w:t>Discussion</w:t>
      </w:r>
    </w:p>
    <w:p w:rsidR="00951BB7" w:rsidRDefault="00F21742" w:rsidP="003852B2">
      <w:pPr>
        <w:pStyle w:val="20"/>
        <w:tabs>
          <w:tab w:val="clear" w:pos="-806"/>
          <w:tab w:val="num" w:pos="0"/>
        </w:tabs>
        <w:ind w:left="0" w:firstLine="0"/>
        <w:jc w:val="both"/>
        <w:rPr>
          <w:rFonts w:eastAsiaTheme="minorEastAsia"/>
        </w:rPr>
      </w:pPr>
      <w:r>
        <w:rPr>
          <w:rFonts w:eastAsiaTheme="minorEastAsia"/>
        </w:rPr>
        <w:t xml:space="preserve">The issues in </w:t>
      </w:r>
      <w:r w:rsidR="0036110B">
        <w:rPr>
          <w:rFonts w:eastAsiaTheme="minorEastAsia"/>
        </w:rPr>
        <w:t>RAN3 LS</w:t>
      </w:r>
    </w:p>
    <w:p w:rsidR="0036110B" w:rsidRPr="003C045D" w:rsidRDefault="00E3753A" w:rsidP="003852B2">
      <w:pPr>
        <w:pStyle w:val="a0"/>
        <w:spacing w:before="240"/>
        <w:rPr>
          <w:rFonts w:eastAsiaTheme="minorEastAsia"/>
          <w:lang w:eastAsia="zh-CN"/>
        </w:rPr>
      </w:pPr>
      <w:r w:rsidRPr="003C045D">
        <w:rPr>
          <w:rFonts w:eastAsiaTheme="minorEastAsia"/>
          <w:lang w:eastAsia="zh-CN"/>
        </w:rPr>
        <w:t xml:space="preserve">RAN3 </w:t>
      </w:r>
      <w:r w:rsidR="005177EA">
        <w:rPr>
          <w:rFonts w:eastAsiaTheme="minorEastAsia"/>
          <w:lang w:eastAsia="zh-CN"/>
        </w:rPr>
        <w:t xml:space="preserve">has </w:t>
      </w:r>
      <w:r w:rsidRPr="003C045D">
        <w:rPr>
          <w:rFonts w:eastAsiaTheme="minorEastAsia"/>
          <w:lang w:eastAsia="zh-CN"/>
        </w:rPr>
        <w:t>discussed full migration of boundary IAB node and consider</w:t>
      </w:r>
      <w:r w:rsidR="005177EA">
        <w:rPr>
          <w:rFonts w:eastAsiaTheme="minorEastAsia"/>
          <w:lang w:eastAsia="zh-CN"/>
        </w:rPr>
        <w:t>ed</w:t>
      </w:r>
      <w:r w:rsidRPr="003C045D">
        <w:rPr>
          <w:rFonts w:eastAsiaTheme="minorEastAsia"/>
          <w:lang w:eastAsia="zh-CN"/>
        </w:rPr>
        <w:t xml:space="preserve"> two </w:t>
      </w:r>
      <w:r w:rsidR="00FE2906">
        <w:rPr>
          <w:rFonts w:eastAsiaTheme="minorEastAsia"/>
          <w:lang w:eastAsia="zh-CN"/>
        </w:rPr>
        <w:t>logical IAB-DU</w:t>
      </w:r>
      <w:r w:rsidRPr="003C045D">
        <w:rPr>
          <w:rFonts w:eastAsiaTheme="minorEastAsia"/>
          <w:lang w:eastAsia="zh-CN"/>
        </w:rPr>
        <w:t>s in boundary IAB node as below.</w:t>
      </w:r>
    </w:p>
    <w:p w:rsidR="00E3753A" w:rsidRDefault="00E3753A" w:rsidP="00770AB5">
      <w:pPr>
        <w:widowControl w:val="0"/>
        <w:jc w:val="center"/>
        <w:rPr>
          <w:rFonts w:ascii="Arial" w:hAnsi="Arial" w:cs="Arial"/>
          <w:lang w:eastAsia="zh-CN"/>
        </w:rPr>
      </w:pPr>
      <w:r>
        <w:object w:dxaOrig="19636" w:dyaOrig="10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65pt;height:186pt" o:ole="">
            <v:imagedata r:id="rId9" o:title=""/>
          </v:shape>
          <o:OLEObject Type="Embed" ProgID="Visio.Drawing.15" ShapeID="_x0000_i1025" DrawAspect="Content" ObjectID="_1689748061" r:id="rId10"/>
        </w:object>
      </w:r>
    </w:p>
    <w:p w:rsidR="00E3753A" w:rsidRPr="00455EA9" w:rsidRDefault="00455EA9" w:rsidP="00770AB5">
      <w:pPr>
        <w:pStyle w:val="a5"/>
        <w:jc w:val="center"/>
      </w:pPr>
      <w:r>
        <w:t xml:space="preserve">Figure </w:t>
      </w:r>
      <w:r>
        <w:fldChar w:fldCharType="begin"/>
      </w:r>
      <w:r>
        <w:instrText xml:space="preserve"> SEQ Figure \* ARABIC </w:instrText>
      </w:r>
      <w:r>
        <w:fldChar w:fldCharType="separate"/>
      </w:r>
      <w:r>
        <w:rPr>
          <w:noProof/>
        </w:rPr>
        <w:t>1</w:t>
      </w:r>
      <w:r>
        <w:fldChar w:fldCharType="end"/>
      </w:r>
      <w:r w:rsidR="00E3753A" w:rsidRPr="007577FC">
        <w:rPr>
          <w:rFonts w:ascii="Arial" w:hAnsi="Arial" w:cs="Arial"/>
          <w:b/>
          <w:bCs/>
          <w:lang w:eastAsia="zh-CN"/>
        </w:rPr>
        <w:t xml:space="preserve">: </w:t>
      </w:r>
      <w:r w:rsidR="00E3753A" w:rsidRPr="00455EA9">
        <w:t>UE handover between cells pertaining to different logical IAB-DUs connected to separate CUs</w:t>
      </w:r>
    </w:p>
    <w:p w:rsidR="003850D0" w:rsidRPr="003C045D" w:rsidRDefault="003850D0" w:rsidP="003852B2">
      <w:pPr>
        <w:pStyle w:val="a0"/>
        <w:spacing w:before="240"/>
        <w:rPr>
          <w:rFonts w:eastAsiaTheme="minorEastAsia"/>
          <w:lang w:eastAsia="zh-CN"/>
        </w:rPr>
      </w:pPr>
      <w:r w:rsidRPr="003C045D">
        <w:rPr>
          <w:rFonts w:eastAsiaTheme="minorEastAsia"/>
          <w:lang w:eastAsia="zh-CN"/>
        </w:rPr>
        <w:t xml:space="preserve">Two alternatives and their </w:t>
      </w:r>
      <w:r w:rsidR="00BD1DB2">
        <w:rPr>
          <w:rFonts w:eastAsiaTheme="minorEastAsia"/>
          <w:lang w:eastAsia="zh-CN"/>
        </w:rPr>
        <w:t>considerations</w:t>
      </w:r>
      <w:r w:rsidRPr="003C045D">
        <w:rPr>
          <w:rFonts w:eastAsiaTheme="minorEastAsia"/>
          <w:lang w:eastAsia="zh-CN"/>
        </w:rPr>
        <w:t xml:space="preserve"> </w:t>
      </w:r>
      <w:r w:rsidR="00BD345C">
        <w:rPr>
          <w:rFonts w:eastAsiaTheme="minorEastAsia"/>
          <w:lang w:eastAsia="zh-CN"/>
        </w:rPr>
        <w:t>are</w:t>
      </w:r>
      <w:r w:rsidRPr="003C045D">
        <w:rPr>
          <w:rFonts w:eastAsiaTheme="minorEastAsia"/>
          <w:lang w:eastAsia="zh-CN"/>
        </w:rPr>
        <w:t xml:space="preserve"> mentioned in RAN3 LS.</w:t>
      </w:r>
    </w:p>
    <w:p w:rsidR="0084697E" w:rsidRPr="00E50666" w:rsidRDefault="0084697E" w:rsidP="003852B2">
      <w:pPr>
        <w:pStyle w:val="a0"/>
        <w:spacing w:before="240"/>
        <w:rPr>
          <w:rFonts w:eastAsiaTheme="minorEastAsia"/>
          <w:u w:val="single"/>
          <w:lang w:eastAsia="zh-CN"/>
        </w:rPr>
      </w:pPr>
      <w:r w:rsidRPr="00E50666">
        <w:rPr>
          <w:rFonts w:eastAsiaTheme="minorEastAsia"/>
          <w:u w:val="single"/>
          <w:lang w:eastAsia="zh-CN"/>
        </w:rPr>
        <w:t xml:space="preserve">- Alt1: the two </w:t>
      </w:r>
      <w:r w:rsidR="00FE2906" w:rsidRPr="00E50666">
        <w:rPr>
          <w:rFonts w:eastAsiaTheme="minorEastAsia"/>
          <w:u w:val="single"/>
          <w:lang w:eastAsia="zh-CN"/>
        </w:rPr>
        <w:t>logical IAB-DU</w:t>
      </w:r>
      <w:r w:rsidRPr="00E50666">
        <w:rPr>
          <w:rFonts w:eastAsiaTheme="minorEastAsia"/>
          <w:u w:val="single"/>
          <w:lang w:eastAsia="zh-CN"/>
        </w:rPr>
        <w:t>s use separate physical cell resources</w:t>
      </w:r>
    </w:p>
    <w:p w:rsidR="0042140D" w:rsidRDefault="006E20F3" w:rsidP="003852B2">
      <w:pPr>
        <w:pStyle w:val="a0"/>
        <w:spacing w:before="240"/>
        <w:rPr>
          <w:rFonts w:eastAsiaTheme="minorEastAsia"/>
          <w:lang w:eastAsia="zh-CN"/>
        </w:rPr>
      </w:pPr>
      <w:r>
        <w:rPr>
          <w:rFonts w:eastAsiaTheme="minorEastAsia"/>
          <w:lang w:eastAsia="zh-CN"/>
        </w:rPr>
        <w:t>Alt1 has two features:</w:t>
      </w:r>
    </w:p>
    <w:p w:rsidR="0042140D" w:rsidRDefault="006E20F3" w:rsidP="003852B2">
      <w:pPr>
        <w:pStyle w:val="a0"/>
        <w:spacing w:before="240"/>
        <w:rPr>
          <w:rFonts w:eastAsiaTheme="minorEastAsia"/>
          <w:lang w:eastAsia="zh-CN"/>
        </w:rPr>
      </w:pPr>
      <w:r>
        <w:rPr>
          <w:rFonts w:eastAsiaTheme="minorEastAsia"/>
          <w:lang w:eastAsia="zh-CN"/>
        </w:rPr>
        <w:t xml:space="preserve">1) </w:t>
      </w:r>
      <w:r w:rsidR="0042140D" w:rsidRPr="003C045D">
        <w:rPr>
          <w:rFonts w:eastAsiaTheme="minorEastAsia"/>
          <w:lang w:eastAsia="zh-CN"/>
        </w:rPr>
        <w:t>During</w:t>
      </w:r>
      <w:r w:rsidRPr="003C045D">
        <w:rPr>
          <w:rFonts w:eastAsiaTheme="minorEastAsia"/>
          <w:lang w:eastAsia="zh-CN"/>
        </w:rPr>
        <w:t xml:space="preserve"> the handover procedure</w:t>
      </w:r>
      <w:r>
        <w:rPr>
          <w:rFonts w:eastAsiaTheme="minorEastAsia"/>
          <w:lang w:eastAsia="zh-CN"/>
        </w:rPr>
        <w:t xml:space="preserve"> of UE</w:t>
      </w:r>
      <w:r w:rsidRPr="003C045D">
        <w:rPr>
          <w:rFonts w:eastAsiaTheme="minorEastAsia"/>
          <w:lang w:eastAsia="zh-CN"/>
        </w:rPr>
        <w:t xml:space="preserve">, both cells from each </w:t>
      </w:r>
      <w:r w:rsidR="00FE2906">
        <w:rPr>
          <w:rFonts w:eastAsiaTheme="minorEastAsia"/>
          <w:lang w:eastAsia="zh-CN"/>
        </w:rPr>
        <w:t>logical IAB-DU</w:t>
      </w:r>
      <w:r w:rsidRPr="003C045D">
        <w:rPr>
          <w:rFonts w:eastAsiaTheme="minorEastAsia"/>
          <w:lang w:eastAsia="zh-CN"/>
        </w:rPr>
        <w:t xml:space="preserve"> should be active</w:t>
      </w:r>
      <w:r w:rsidR="0042140D">
        <w:rPr>
          <w:rFonts w:eastAsiaTheme="minorEastAsia"/>
          <w:lang w:eastAsia="zh-CN"/>
        </w:rPr>
        <w:t xml:space="preserve">. So there is no service </w:t>
      </w:r>
      <w:r w:rsidR="00032AD9">
        <w:rPr>
          <w:rFonts w:eastAsiaTheme="minorEastAsia"/>
          <w:lang w:eastAsia="zh-CN"/>
        </w:rPr>
        <w:t xml:space="preserve">interruption </w:t>
      </w:r>
      <w:r w:rsidR="006E06C9">
        <w:rPr>
          <w:rFonts w:eastAsiaTheme="minorEastAsia"/>
          <w:lang w:eastAsia="zh-CN"/>
        </w:rPr>
        <w:t xml:space="preserve">for the UE </w:t>
      </w:r>
      <w:r w:rsidR="00032AD9">
        <w:rPr>
          <w:rFonts w:eastAsiaTheme="minorEastAsia"/>
          <w:lang w:eastAsia="zh-CN"/>
        </w:rPr>
        <w:t xml:space="preserve">due to </w:t>
      </w:r>
      <w:r w:rsidR="00F04391">
        <w:rPr>
          <w:rFonts w:eastAsiaTheme="minorEastAsia"/>
          <w:lang w:eastAsia="zh-CN"/>
        </w:rPr>
        <w:t xml:space="preserve">the </w:t>
      </w:r>
      <w:r w:rsidR="00032AD9">
        <w:rPr>
          <w:rFonts w:eastAsiaTheme="minorEastAsia"/>
          <w:lang w:eastAsia="zh-CN"/>
        </w:rPr>
        <w:t xml:space="preserve">migration of </w:t>
      </w:r>
      <w:r w:rsidR="006B28F7">
        <w:rPr>
          <w:rFonts w:eastAsiaTheme="minorEastAsia"/>
          <w:lang w:eastAsia="zh-CN"/>
        </w:rPr>
        <w:t xml:space="preserve">boundary </w:t>
      </w:r>
      <w:r w:rsidR="006E06C9">
        <w:rPr>
          <w:rFonts w:eastAsiaTheme="minorEastAsia"/>
          <w:lang w:eastAsia="zh-CN"/>
        </w:rPr>
        <w:t xml:space="preserve">IAB </w:t>
      </w:r>
      <w:r w:rsidR="00032AD9">
        <w:rPr>
          <w:rFonts w:eastAsiaTheme="minorEastAsia"/>
          <w:lang w:eastAsia="zh-CN"/>
        </w:rPr>
        <w:t>node.</w:t>
      </w:r>
      <w:r>
        <w:rPr>
          <w:rFonts w:eastAsiaTheme="minorEastAsia"/>
          <w:lang w:eastAsia="zh-CN"/>
        </w:rPr>
        <w:t xml:space="preserve"> </w:t>
      </w:r>
    </w:p>
    <w:p w:rsidR="00BD1DB2" w:rsidRDefault="006E20F3" w:rsidP="003852B2">
      <w:pPr>
        <w:pStyle w:val="a0"/>
        <w:spacing w:before="240"/>
        <w:rPr>
          <w:rFonts w:eastAsiaTheme="minorEastAsia"/>
          <w:lang w:eastAsia="zh-CN"/>
        </w:rPr>
      </w:pPr>
      <w:r>
        <w:rPr>
          <w:rFonts w:eastAsiaTheme="minorEastAsia"/>
          <w:lang w:eastAsia="zh-CN"/>
        </w:rPr>
        <w:t xml:space="preserve">2) </w:t>
      </w:r>
      <w:r w:rsidR="00F04391" w:rsidRPr="003C045D">
        <w:rPr>
          <w:rFonts w:eastAsiaTheme="minorEastAsia"/>
          <w:lang w:eastAsia="zh-CN"/>
        </w:rPr>
        <w:t>Use</w:t>
      </w:r>
      <w:r w:rsidRPr="003C045D">
        <w:rPr>
          <w:rFonts w:eastAsiaTheme="minorEastAsia"/>
          <w:lang w:eastAsia="zh-CN"/>
        </w:rPr>
        <w:t xml:space="preserve"> of separate resources is less efficient</w:t>
      </w:r>
      <w:r>
        <w:rPr>
          <w:rFonts w:eastAsiaTheme="minorEastAsia"/>
          <w:lang w:eastAsia="zh-CN"/>
        </w:rPr>
        <w:t>.</w:t>
      </w:r>
    </w:p>
    <w:p w:rsidR="006E20F3" w:rsidRDefault="006E20F3" w:rsidP="003852B2">
      <w:pPr>
        <w:pStyle w:val="a0"/>
        <w:spacing w:before="240"/>
        <w:rPr>
          <w:rFonts w:eastAsiaTheme="minorEastAsia"/>
          <w:lang w:eastAsia="zh-CN"/>
        </w:rPr>
      </w:pPr>
      <w:r>
        <w:rPr>
          <w:rFonts w:eastAsiaTheme="minorEastAsia"/>
          <w:lang w:eastAsia="zh-CN"/>
        </w:rPr>
        <w:t>Alt1 has no RAN2 impact</w:t>
      </w:r>
      <w:r w:rsidR="00A13FAE">
        <w:rPr>
          <w:rFonts w:eastAsiaTheme="minorEastAsia"/>
          <w:lang w:eastAsia="zh-CN"/>
        </w:rPr>
        <w:t xml:space="preserve"> and RAN3 has no questions on Alt1 to RAN2</w:t>
      </w:r>
      <w:r>
        <w:rPr>
          <w:rFonts w:eastAsiaTheme="minorEastAsia"/>
          <w:lang w:eastAsia="zh-CN"/>
        </w:rPr>
        <w:t>.</w:t>
      </w:r>
    </w:p>
    <w:p w:rsidR="0084697E" w:rsidRPr="00E50666" w:rsidRDefault="0084697E" w:rsidP="003852B2">
      <w:pPr>
        <w:pStyle w:val="a0"/>
        <w:spacing w:before="240"/>
        <w:rPr>
          <w:rFonts w:eastAsiaTheme="minorEastAsia"/>
          <w:u w:val="single"/>
          <w:lang w:eastAsia="zh-CN"/>
        </w:rPr>
      </w:pPr>
      <w:r w:rsidRPr="00E50666">
        <w:rPr>
          <w:rFonts w:eastAsiaTheme="minorEastAsia"/>
          <w:u w:val="single"/>
          <w:lang w:eastAsia="zh-CN"/>
        </w:rPr>
        <w:t xml:space="preserve">- Alt2: the two </w:t>
      </w:r>
      <w:r w:rsidR="00FE2906" w:rsidRPr="00E50666">
        <w:rPr>
          <w:rFonts w:eastAsiaTheme="minorEastAsia"/>
          <w:u w:val="single"/>
          <w:lang w:eastAsia="zh-CN"/>
        </w:rPr>
        <w:t>logical IAB-DU</w:t>
      </w:r>
      <w:r w:rsidRPr="00E50666">
        <w:rPr>
          <w:rFonts w:eastAsiaTheme="minorEastAsia"/>
          <w:u w:val="single"/>
          <w:lang w:eastAsia="zh-CN"/>
        </w:rPr>
        <w:t>s use the same physical cell resources</w:t>
      </w:r>
    </w:p>
    <w:p w:rsidR="00C62962" w:rsidRPr="00D16E5D" w:rsidRDefault="00C62962" w:rsidP="003852B2">
      <w:pPr>
        <w:pStyle w:val="a0"/>
        <w:spacing w:before="240"/>
        <w:rPr>
          <w:rFonts w:eastAsiaTheme="minorEastAsia"/>
          <w:lang w:eastAsia="zh-CN"/>
        </w:rPr>
      </w:pPr>
      <w:r w:rsidRPr="00D16E5D">
        <w:rPr>
          <w:rFonts w:eastAsiaTheme="minorEastAsia"/>
          <w:lang w:eastAsia="zh-CN"/>
        </w:rPr>
        <w:t xml:space="preserve">RAN3 </w:t>
      </w:r>
      <w:r w:rsidR="00D16E5D">
        <w:rPr>
          <w:rFonts w:eastAsiaTheme="minorEastAsia"/>
          <w:lang w:eastAsia="zh-CN"/>
        </w:rPr>
        <w:t xml:space="preserve">asks three </w:t>
      </w:r>
      <w:r w:rsidRPr="00D16E5D">
        <w:rPr>
          <w:rFonts w:eastAsiaTheme="minorEastAsia"/>
          <w:lang w:eastAsia="zh-CN"/>
        </w:rPr>
        <w:t>qu</w:t>
      </w:r>
      <w:r w:rsidR="00D16E5D">
        <w:rPr>
          <w:rFonts w:eastAsiaTheme="minorEastAsia"/>
          <w:lang w:eastAsia="zh-CN"/>
        </w:rPr>
        <w:t>estions for Alt2.</w:t>
      </w:r>
    </w:p>
    <w:p w:rsidR="00C62962" w:rsidRPr="00D16E5D" w:rsidRDefault="00C62962" w:rsidP="003852B2">
      <w:pPr>
        <w:pStyle w:val="a0"/>
        <w:numPr>
          <w:ilvl w:val="0"/>
          <w:numId w:val="28"/>
        </w:numPr>
        <w:spacing w:before="240"/>
        <w:rPr>
          <w:rFonts w:eastAsiaTheme="minorEastAsia"/>
          <w:lang w:eastAsia="zh-CN"/>
        </w:rPr>
      </w:pPr>
      <w:r w:rsidRPr="00D16E5D">
        <w:rPr>
          <w:rFonts w:eastAsiaTheme="minorEastAsia"/>
          <w:lang w:eastAsia="zh-CN"/>
        </w:rPr>
        <w:lastRenderedPageBreak/>
        <w:t>Q1: Whether the current specification enables a RRC CONNECTED UE remains connected, while observing the change of NCGI, and no change to the PCI?</w:t>
      </w:r>
    </w:p>
    <w:p w:rsidR="00C62962" w:rsidRPr="00D16E5D" w:rsidRDefault="00C62962" w:rsidP="003852B2">
      <w:pPr>
        <w:pStyle w:val="a0"/>
        <w:numPr>
          <w:ilvl w:val="0"/>
          <w:numId w:val="28"/>
        </w:numPr>
        <w:spacing w:before="240"/>
        <w:rPr>
          <w:rFonts w:eastAsiaTheme="minorEastAsia"/>
          <w:lang w:eastAsia="zh-CN"/>
        </w:rPr>
      </w:pPr>
      <w:r w:rsidRPr="00D16E5D">
        <w:rPr>
          <w:rFonts w:eastAsiaTheme="minorEastAsia"/>
          <w:lang w:eastAsia="zh-CN"/>
        </w:rPr>
        <w:t>Q2: is it possible to use same PCI for cell1 and cell2, and support the HO from cell1 to cell2 without new impact to the UE (e.g. a legacy UE)?</w:t>
      </w:r>
    </w:p>
    <w:p w:rsidR="00C62962" w:rsidRDefault="00C62962" w:rsidP="003852B2">
      <w:pPr>
        <w:pStyle w:val="a0"/>
        <w:numPr>
          <w:ilvl w:val="0"/>
          <w:numId w:val="28"/>
        </w:numPr>
        <w:spacing w:before="240"/>
        <w:rPr>
          <w:rFonts w:eastAsiaTheme="minorEastAsia"/>
          <w:lang w:eastAsia="zh-CN"/>
        </w:rPr>
      </w:pPr>
      <w:r w:rsidRPr="00D16E5D">
        <w:rPr>
          <w:rFonts w:eastAsiaTheme="minorEastAsia"/>
          <w:lang w:eastAsia="zh-CN"/>
        </w:rPr>
        <w:t>Q3: when cell1 and cell2 use different PCI/NCGI, is it possible to use one set of shared resource, without new impact to the UE?</w:t>
      </w:r>
    </w:p>
    <w:p w:rsidR="00801063" w:rsidRDefault="00562FCF" w:rsidP="00562FCF">
      <w:pPr>
        <w:pStyle w:val="a0"/>
        <w:spacing w:before="240"/>
        <w:rPr>
          <w:rFonts w:eastAsiaTheme="minorEastAsia"/>
          <w:lang w:eastAsia="zh-CN"/>
        </w:rPr>
      </w:pPr>
      <w:r>
        <w:rPr>
          <w:rFonts w:eastAsiaTheme="minorEastAsia"/>
          <w:lang w:eastAsia="zh-CN"/>
        </w:rPr>
        <w:t>For Alt2, RAN3 LS states “</w:t>
      </w:r>
      <w:r w:rsidRPr="003C045D">
        <w:rPr>
          <w:rFonts w:eastAsiaTheme="minorEastAsia"/>
          <w:lang w:eastAsia="zh-CN"/>
        </w:rPr>
        <w:t>Since the air interface resources are shared between the 2 DUs/cells, only the signals from one cell (either cell1 using NCGI related to CU1, or cell2 using NCGI related to CU2) are active over the air interface at a time.</w:t>
      </w:r>
      <w:r>
        <w:rPr>
          <w:rFonts w:eastAsiaTheme="minorEastAsia"/>
          <w:lang w:eastAsia="zh-CN"/>
        </w:rPr>
        <w:t xml:space="preserve">” We find it is not true always. This restriction should be applied to Q1 and Q2 but not necessary in Q3. Detailed </w:t>
      </w:r>
      <w:r w:rsidR="006A4B96">
        <w:rPr>
          <w:rFonts w:eastAsiaTheme="minorEastAsia"/>
          <w:lang w:eastAsia="zh-CN"/>
        </w:rPr>
        <w:t>analyses are</w:t>
      </w:r>
      <w:r>
        <w:rPr>
          <w:rFonts w:eastAsiaTheme="minorEastAsia"/>
          <w:lang w:eastAsia="zh-CN"/>
        </w:rPr>
        <w:t xml:space="preserve"> shown below.</w:t>
      </w:r>
    </w:p>
    <w:p w:rsidR="000C3286" w:rsidRDefault="000C3286" w:rsidP="003852B2">
      <w:pPr>
        <w:pStyle w:val="20"/>
        <w:tabs>
          <w:tab w:val="clear" w:pos="-806"/>
          <w:tab w:val="num" w:pos="0"/>
        </w:tabs>
        <w:ind w:left="0" w:firstLine="0"/>
        <w:jc w:val="both"/>
        <w:rPr>
          <w:rFonts w:eastAsiaTheme="minorEastAsia"/>
        </w:rPr>
      </w:pPr>
      <w:r>
        <w:rPr>
          <w:rFonts w:eastAsiaTheme="minorEastAsia"/>
        </w:rPr>
        <w:t xml:space="preserve">Analysis of </w:t>
      </w:r>
      <w:r w:rsidR="00BF2EE2">
        <w:rPr>
          <w:rFonts w:eastAsiaTheme="minorEastAsia"/>
        </w:rPr>
        <w:t>Alt.2</w:t>
      </w:r>
    </w:p>
    <w:p w:rsidR="00887BBC" w:rsidRDefault="006D3B5E" w:rsidP="003852B2">
      <w:pPr>
        <w:pStyle w:val="a0"/>
        <w:spacing w:before="240"/>
        <w:rPr>
          <w:rFonts w:eastAsiaTheme="minorEastAsia"/>
          <w:lang w:val="en-GB" w:eastAsia="zh-CN"/>
        </w:rPr>
      </w:pPr>
      <w:r>
        <w:rPr>
          <w:rFonts w:eastAsiaTheme="minorEastAsia"/>
          <w:lang w:val="en-GB" w:eastAsia="zh-CN"/>
        </w:rPr>
        <w:t xml:space="preserve">In the structure of two </w:t>
      </w:r>
      <w:r w:rsidR="00FE2906">
        <w:rPr>
          <w:rFonts w:eastAsiaTheme="minorEastAsia"/>
          <w:lang w:val="en-GB" w:eastAsia="zh-CN"/>
        </w:rPr>
        <w:t>logical IAB-DU</w:t>
      </w:r>
      <w:r>
        <w:rPr>
          <w:rFonts w:eastAsiaTheme="minorEastAsia"/>
          <w:lang w:val="en-GB" w:eastAsia="zh-CN"/>
        </w:rPr>
        <w:t xml:space="preserve">s in IAB node, different </w:t>
      </w:r>
      <w:r w:rsidR="00FE2906">
        <w:rPr>
          <w:rFonts w:eastAsiaTheme="minorEastAsia"/>
          <w:lang w:val="en-GB" w:eastAsia="zh-CN"/>
        </w:rPr>
        <w:t>logical IAB-DU</w:t>
      </w:r>
      <w:r>
        <w:rPr>
          <w:rFonts w:eastAsiaTheme="minorEastAsia"/>
          <w:lang w:val="en-GB" w:eastAsia="zh-CN"/>
        </w:rPr>
        <w:t xml:space="preserve">s hold different cells which </w:t>
      </w:r>
      <w:r w:rsidR="004E64E4">
        <w:rPr>
          <w:rFonts w:eastAsiaTheme="minorEastAsia"/>
          <w:lang w:val="en-GB" w:eastAsia="zh-CN"/>
        </w:rPr>
        <w:t>are</w:t>
      </w:r>
      <w:r>
        <w:rPr>
          <w:rFonts w:eastAsiaTheme="minorEastAsia"/>
          <w:lang w:val="en-GB" w:eastAsia="zh-CN"/>
        </w:rPr>
        <w:t xml:space="preserve"> cell1 in IAB-DU1 and cell 2 in IAB-DU2.</w:t>
      </w:r>
    </w:p>
    <w:p w:rsidR="00227DC0" w:rsidRDefault="004E64E4" w:rsidP="003852B2">
      <w:pPr>
        <w:pStyle w:val="a0"/>
        <w:spacing w:before="240"/>
        <w:rPr>
          <w:rFonts w:eastAsiaTheme="minorEastAsia"/>
          <w:lang w:val="en-GB" w:eastAsia="zh-CN"/>
        </w:rPr>
      </w:pPr>
      <w:r>
        <w:rPr>
          <w:rFonts w:eastAsiaTheme="minorEastAsia"/>
          <w:lang w:eastAsia="zh-CN"/>
        </w:rPr>
        <w:t xml:space="preserve">Q1 and Q2 consider same PCI for cell1 and cell2. </w:t>
      </w:r>
      <w:r w:rsidR="0007270B">
        <w:rPr>
          <w:rFonts w:eastAsiaTheme="minorEastAsia"/>
          <w:lang w:eastAsia="zh-CN"/>
        </w:rPr>
        <w:t>In</w:t>
      </w:r>
      <w:r w:rsidR="0007270B">
        <w:rPr>
          <w:rFonts w:eastAsiaTheme="minorEastAsia" w:hint="eastAsia"/>
          <w:lang w:eastAsia="zh-CN"/>
        </w:rPr>
        <w:t xml:space="preserve"> </w:t>
      </w:r>
      <w:r w:rsidR="0007270B">
        <w:rPr>
          <w:rFonts w:eastAsiaTheme="minorEastAsia"/>
          <w:lang w:eastAsia="zh-CN"/>
        </w:rPr>
        <w:t>RAN2</w:t>
      </w:r>
      <w:r w:rsidR="0007270B">
        <w:rPr>
          <w:rFonts w:eastAsiaTheme="minorEastAsia" w:hint="eastAsia"/>
          <w:lang w:eastAsia="zh-CN"/>
        </w:rPr>
        <w:t xml:space="preserve">, </w:t>
      </w:r>
      <w:r w:rsidR="00227DC0">
        <w:rPr>
          <w:rFonts w:eastAsiaTheme="minorEastAsia"/>
          <w:lang w:eastAsia="zh-CN"/>
        </w:rPr>
        <w:t xml:space="preserve">PCI is </w:t>
      </w:r>
      <w:r w:rsidR="0007270B">
        <w:rPr>
          <w:rFonts w:eastAsiaTheme="minorEastAsia"/>
          <w:lang w:eastAsia="zh-CN"/>
        </w:rPr>
        <w:t xml:space="preserve">a key parameter and </w:t>
      </w:r>
      <w:r w:rsidR="00227DC0" w:rsidRPr="00227DC0">
        <w:rPr>
          <w:rFonts w:eastAsiaTheme="minorEastAsia"/>
          <w:lang w:eastAsia="zh-CN"/>
        </w:rPr>
        <w:t xml:space="preserve">used </w:t>
      </w:r>
      <w:r w:rsidR="00227DC0">
        <w:rPr>
          <w:rFonts w:eastAsiaTheme="minorEastAsia"/>
          <w:lang w:eastAsia="zh-CN"/>
        </w:rPr>
        <w:t xml:space="preserve">in many critical procedures, </w:t>
      </w:r>
      <w:r w:rsidR="0004091B">
        <w:rPr>
          <w:rFonts w:eastAsiaTheme="minorEastAsia"/>
          <w:lang w:eastAsia="zh-CN"/>
        </w:rPr>
        <w:t>including</w:t>
      </w:r>
      <w:r w:rsidR="00227DC0">
        <w:rPr>
          <w:rFonts w:eastAsiaTheme="minorEastAsia"/>
          <w:lang w:eastAsia="zh-CN"/>
        </w:rPr>
        <w:t xml:space="preserve"> </w:t>
      </w:r>
      <w:r w:rsidR="00227DC0" w:rsidRPr="00227DC0">
        <w:rPr>
          <w:rFonts w:eastAsiaTheme="minorEastAsia"/>
          <w:lang w:eastAsia="zh-CN"/>
        </w:rPr>
        <w:t>synchronization procedure, demodulation, and handover</w:t>
      </w:r>
      <w:r w:rsidR="00227DC0">
        <w:rPr>
          <w:rFonts w:eastAsiaTheme="minorEastAsia"/>
          <w:lang w:eastAsia="zh-CN"/>
        </w:rPr>
        <w:t xml:space="preserve">. </w:t>
      </w:r>
      <w:r w:rsidR="009D3647" w:rsidRPr="000755E1">
        <w:rPr>
          <w:rFonts w:eastAsiaTheme="minorEastAsia"/>
          <w:b/>
          <w:lang w:val="en-GB" w:eastAsia="zh-CN"/>
        </w:rPr>
        <w:t xml:space="preserve">PCI collision/confusion is not allowed </w:t>
      </w:r>
      <w:r w:rsidR="007E54B0" w:rsidRPr="000755E1">
        <w:rPr>
          <w:rFonts w:eastAsiaTheme="minorEastAsia"/>
          <w:b/>
          <w:lang w:val="en-GB" w:eastAsia="zh-CN"/>
        </w:rPr>
        <w:t>absolutely</w:t>
      </w:r>
      <w:r w:rsidR="009D3647">
        <w:rPr>
          <w:rFonts w:eastAsiaTheme="minorEastAsia"/>
          <w:lang w:val="en-GB" w:eastAsia="zh-CN"/>
        </w:rPr>
        <w:t>. If same PCI for the two cells</w:t>
      </w:r>
      <w:r w:rsidR="00C54A36">
        <w:rPr>
          <w:rFonts w:eastAsiaTheme="minorEastAsia"/>
          <w:lang w:val="en-GB" w:eastAsia="zh-CN"/>
        </w:rPr>
        <w:t>/DUs</w:t>
      </w:r>
      <w:r w:rsidR="007E54B0">
        <w:rPr>
          <w:rFonts w:eastAsiaTheme="minorEastAsia"/>
          <w:lang w:val="en-GB" w:eastAsia="zh-CN"/>
        </w:rPr>
        <w:t xml:space="preserve"> is adopted</w:t>
      </w:r>
      <w:r w:rsidR="009D3647">
        <w:rPr>
          <w:rFonts w:eastAsiaTheme="minorEastAsia"/>
          <w:lang w:val="en-GB" w:eastAsia="zh-CN"/>
        </w:rPr>
        <w:t>,</w:t>
      </w:r>
      <w:r w:rsidR="00E57D71">
        <w:rPr>
          <w:rFonts w:eastAsiaTheme="minorEastAsia"/>
          <w:lang w:val="en-GB" w:eastAsia="zh-CN"/>
        </w:rPr>
        <w:t xml:space="preserve"> </w:t>
      </w:r>
      <w:r w:rsidR="00B24F9D">
        <w:rPr>
          <w:rFonts w:eastAsiaTheme="minorEastAsia"/>
          <w:lang w:val="en-GB" w:eastAsia="zh-CN"/>
        </w:rPr>
        <w:t xml:space="preserve">RAN3 statement that </w:t>
      </w:r>
      <w:r w:rsidR="009D3647">
        <w:rPr>
          <w:rFonts w:eastAsiaTheme="minorEastAsia"/>
          <w:lang w:val="en-GB" w:eastAsia="zh-CN"/>
        </w:rPr>
        <w:t>“</w:t>
      </w:r>
      <w:r w:rsidR="00DB260B" w:rsidRPr="00DB260B">
        <w:rPr>
          <w:rFonts w:eastAsiaTheme="minorEastAsia"/>
          <w:highlight w:val="yellow"/>
          <w:lang w:eastAsia="zh-CN"/>
        </w:rPr>
        <w:t>only the signals from one cell (either cell1 using NCGI related to CU1, or cell2 using NCGI related to CU2) are active over the air interface at a time</w:t>
      </w:r>
      <w:r w:rsidR="009D3647">
        <w:rPr>
          <w:rFonts w:eastAsiaTheme="minorEastAsia"/>
          <w:lang w:val="en-GB" w:eastAsia="zh-CN"/>
        </w:rPr>
        <w:t>”</w:t>
      </w:r>
      <w:r w:rsidR="00DB260B">
        <w:rPr>
          <w:rFonts w:eastAsiaTheme="minorEastAsia"/>
          <w:lang w:val="en-GB" w:eastAsia="zh-CN"/>
        </w:rPr>
        <w:t xml:space="preserve"> </w:t>
      </w:r>
      <w:r w:rsidR="00B24F9D">
        <w:rPr>
          <w:rFonts w:eastAsiaTheme="minorEastAsia"/>
          <w:lang w:val="en-GB" w:eastAsia="zh-CN"/>
        </w:rPr>
        <w:t>has to be applied</w:t>
      </w:r>
      <w:r w:rsidR="00DB260B">
        <w:rPr>
          <w:rFonts w:eastAsiaTheme="minorEastAsia"/>
          <w:lang w:val="en-GB" w:eastAsia="zh-CN"/>
        </w:rPr>
        <w:t>.</w:t>
      </w:r>
    </w:p>
    <w:p w:rsidR="0018518C" w:rsidRPr="0018518C" w:rsidRDefault="0018518C" w:rsidP="003852B2">
      <w:pPr>
        <w:pStyle w:val="a0"/>
        <w:spacing w:before="240"/>
        <w:rPr>
          <w:rFonts w:eastAsiaTheme="minorEastAsia"/>
          <w:lang w:eastAsia="zh-CN"/>
        </w:rPr>
      </w:pPr>
      <w:r w:rsidRPr="0018518C">
        <w:rPr>
          <w:rFonts w:eastAsiaTheme="minorEastAsia"/>
          <w:b/>
          <w:lang w:eastAsia="zh-CN"/>
        </w:rPr>
        <w:t xml:space="preserve">Observation 1: Q1 and Q2 consider same PCI for cell1/DU1 and cell2/DU2, </w:t>
      </w:r>
      <w:r>
        <w:rPr>
          <w:rFonts w:eastAsiaTheme="minorEastAsia"/>
          <w:b/>
          <w:lang w:eastAsia="zh-CN"/>
        </w:rPr>
        <w:t xml:space="preserve">so only one cell/DU </w:t>
      </w:r>
      <w:r w:rsidR="00591503">
        <w:rPr>
          <w:rFonts w:eastAsiaTheme="minorEastAsia"/>
          <w:b/>
          <w:lang w:eastAsia="zh-CN"/>
        </w:rPr>
        <w:t xml:space="preserve">can be </w:t>
      </w:r>
      <w:r>
        <w:rPr>
          <w:rFonts w:eastAsiaTheme="minorEastAsia"/>
          <w:b/>
          <w:lang w:eastAsia="zh-CN"/>
        </w:rPr>
        <w:t>active at a time.</w:t>
      </w:r>
    </w:p>
    <w:p w:rsidR="00D06747" w:rsidRPr="00591503" w:rsidRDefault="00D06747" w:rsidP="003852B2">
      <w:pPr>
        <w:pStyle w:val="a0"/>
        <w:numPr>
          <w:ilvl w:val="0"/>
          <w:numId w:val="28"/>
        </w:numPr>
        <w:spacing w:before="240"/>
        <w:ind w:left="284" w:hanging="284"/>
        <w:rPr>
          <w:rFonts w:eastAsiaTheme="minorEastAsia"/>
          <w:b/>
          <w:lang w:eastAsia="zh-CN"/>
        </w:rPr>
      </w:pPr>
      <w:r w:rsidRPr="00591503">
        <w:rPr>
          <w:rFonts w:eastAsiaTheme="minorEastAsia"/>
          <w:b/>
          <w:lang w:eastAsia="zh-CN"/>
        </w:rPr>
        <w:t>Q1: Whether the current specification enables a RRC CONNECTED UE remains connected, while observing the change of NCGI, and no change to the PCI?</w:t>
      </w:r>
    </w:p>
    <w:p w:rsidR="00745598" w:rsidRDefault="000801F1" w:rsidP="003852B2">
      <w:pPr>
        <w:pStyle w:val="a0"/>
        <w:spacing w:before="240"/>
        <w:rPr>
          <w:rFonts w:eastAsiaTheme="minorEastAsia"/>
          <w:lang w:eastAsia="zh-CN"/>
        </w:rPr>
      </w:pPr>
      <w:r>
        <w:rPr>
          <w:rFonts w:eastAsiaTheme="minorEastAsia"/>
          <w:lang w:eastAsia="zh-CN"/>
        </w:rPr>
        <w:t xml:space="preserve">For Q1, connected UEs cannot identify NCGI change autonomously. </w:t>
      </w:r>
      <w:r w:rsidR="00500964">
        <w:rPr>
          <w:rFonts w:eastAsiaTheme="minorEastAsia"/>
          <w:lang w:eastAsia="zh-CN"/>
        </w:rPr>
        <w:t>That is, UE cannot perform “</w:t>
      </w:r>
      <w:r w:rsidR="00500964" w:rsidRPr="00591503">
        <w:rPr>
          <w:rFonts w:eastAsiaTheme="minorEastAsia"/>
          <w:b/>
          <w:lang w:eastAsia="zh-CN"/>
        </w:rPr>
        <w:t xml:space="preserve">observing the change of </w:t>
      </w:r>
      <w:proofErr w:type="gramStart"/>
      <w:r w:rsidR="00500964" w:rsidRPr="00591503">
        <w:rPr>
          <w:rFonts w:eastAsiaTheme="minorEastAsia"/>
          <w:b/>
          <w:lang w:eastAsia="zh-CN"/>
        </w:rPr>
        <w:t>NCGI,</w:t>
      </w:r>
      <w:proofErr w:type="gramEnd"/>
      <w:r w:rsidR="00500964" w:rsidRPr="00591503">
        <w:rPr>
          <w:rFonts w:eastAsiaTheme="minorEastAsia"/>
          <w:b/>
          <w:lang w:eastAsia="zh-CN"/>
        </w:rPr>
        <w:t xml:space="preserve"> and no change to the PCI</w:t>
      </w:r>
      <w:r w:rsidR="00500964">
        <w:rPr>
          <w:rFonts w:eastAsiaTheme="minorEastAsia"/>
          <w:lang w:eastAsia="zh-CN"/>
        </w:rPr>
        <w:t xml:space="preserve">” by itself. </w:t>
      </w:r>
      <w:r>
        <w:rPr>
          <w:rFonts w:eastAsiaTheme="minorEastAsia"/>
          <w:lang w:eastAsia="zh-CN"/>
        </w:rPr>
        <w:t xml:space="preserve">Even within one cell, </w:t>
      </w:r>
      <w:r w:rsidR="00641D06">
        <w:rPr>
          <w:rFonts w:eastAsiaTheme="minorEastAsia"/>
          <w:lang w:eastAsia="zh-CN"/>
        </w:rPr>
        <w:t xml:space="preserve">connected UEs get </w:t>
      </w:r>
      <w:r w:rsidR="00A931FE">
        <w:rPr>
          <w:rFonts w:eastAsiaTheme="minorEastAsia" w:hint="eastAsia"/>
          <w:lang w:eastAsia="zh-CN"/>
        </w:rPr>
        <w:t>updated</w:t>
      </w:r>
      <w:r w:rsidR="00A931FE">
        <w:rPr>
          <w:rFonts w:eastAsiaTheme="minorEastAsia"/>
          <w:lang w:eastAsia="zh-CN"/>
        </w:rPr>
        <w:t xml:space="preserve"> </w:t>
      </w:r>
      <w:r w:rsidR="00641D06">
        <w:rPr>
          <w:rFonts w:eastAsiaTheme="minorEastAsia"/>
          <w:lang w:eastAsia="zh-CN"/>
        </w:rPr>
        <w:t xml:space="preserve">system information via dedicated </w:t>
      </w:r>
      <w:r w:rsidR="0039452F">
        <w:rPr>
          <w:rFonts w:eastAsiaTheme="minorEastAsia"/>
          <w:lang w:eastAsia="zh-CN"/>
        </w:rPr>
        <w:t xml:space="preserve">RRC </w:t>
      </w:r>
      <w:r w:rsidR="00641D06">
        <w:rPr>
          <w:rFonts w:eastAsiaTheme="minorEastAsia"/>
          <w:lang w:eastAsia="zh-CN"/>
        </w:rPr>
        <w:t>signaling</w:t>
      </w:r>
      <w:r w:rsidR="0018518C">
        <w:rPr>
          <w:rFonts w:eastAsiaTheme="minorEastAsia"/>
          <w:lang w:eastAsia="zh-CN"/>
        </w:rPr>
        <w:t>,</w:t>
      </w:r>
      <w:r w:rsidR="00641D06">
        <w:rPr>
          <w:rFonts w:eastAsiaTheme="minorEastAsia"/>
          <w:lang w:eastAsia="zh-CN"/>
        </w:rPr>
        <w:t xml:space="preserve"> or </w:t>
      </w:r>
      <w:r w:rsidR="002C4C1D">
        <w:rPr>
          <w:rFonts w:eastAsiaTheme="minorEastAsia"/>
          <w:lang w:eastAsia="zh-CN"/>
        </w:rPr>
        <w:t xml:space="preserve">read updated system information </w:t>
      </w:r>
      <w:r w:rsidR="00641D06">
        <w:rPr>
          <w:rFonts w:eastAsiaTheme="minorEastAsia"/>
          <w:lang w:eastAsia="zh-CN"/>
        </w:rPr>
        <w:t xml:space="preserve">based on paging for </w:t>
      </w:r>
      <w:r w:rsidR="00A50BFE">
        <w:rPr>
          <w:rFonts w:eastAsiaTheme="minorEastAsia"/>
          <w:lang w:eastAsia="zh-CN"/>
        </w:rPr>
        <w:t xml:space="preserve">SI change and </w:t>
      </w:r>
      <w:r w:rsidR="002C4C1D">
        <w:rPr>
          <w:rFonts w:eastAsiaTheme="minorEastAsia"/>
          <w:lang w:eastAsia="zh-CN"/>
        </w:rPr>
        <w:t xml:space="preserve">SI </w:t>
      </w:r>
      <w:r w:rsidR="0018518C">
        <w:rPr>
          <w:rFonts w:eastAsiaTheme="minorEastAsia"/>
          <w:lang w:eastAsia="zh-CN"/>
        </w:rPr>
        <w:t>modification period</w:t>
      </w:r>
      <w:r w:rsidR="00641D06">
        <w:rPr>
          <w:rFonts w:eastAsiaTheme="minorEastAsia"/>
          <w:lang w:eastAsia="zh-CN"/>
        </w:rPr>
        <w:t>.</w:t>
      </w:r>
    </w:p>
    <w:p w:rsidR="00DB260B" w:rsidRDefault="0018518C" w:rsidP="003852B2">
      <w:pPr>
        <w:pStyle w:val="a0"/>
        <w:spacing w:before="240"/>
        <w:rPr>
          <w:rFonts w:eastAsiaTheme="minorEastAsia"/>
          <w:lang w:eastAsia="zh-CN"/>
        </w:rPr>
      </w:pPr>
      <w:r>
        <w:rPr>
          <w:rFonts w:eastAsiaTheme="minorEastAsia"/>
          <w:lang w:eastAsia="zh-CN"/>
        </w:rPr>
        <w:t xml:space="preserve">Moreover, since NCGI is changed, </w:t>
      </w:r>
      <w:r w:rsidR="007A7D5A">
        <w:rPr>
          <w:rFonts w:eastAsiaTheme="minorEastAsia"/>
          <w:lang w:eastAsia="zh-CN"/>
        </w:rPr>
        <w:t xml:space="preserve">the cell must be changed. </w:t>
      </w:r>
      <w:r>
        <w:rPr>
          <w:rFonts w:eastAsiaTheme="minorEastAsia"/>
          <w:lang w:eastAsia="zh-CN"/>
        </w:rPr>
        <w:t xml:space="preserve">UE </w:t>
      </w:r>
      <w:r w:rsidR="002D3418">
        <w:rPr>
          <w:rFonts w:eastAsiaTheme="minorEastAsia"/>
          <w:lang w:eastAsia="zh-CN"/>
        </w:rPr>
        <w:t xml:space="preserve">should </w:t>
      </w:r>
      <w:r>
        <w:rPr>
          <w:rFonts w:eastAsiaTheme="minorEastAsia"/>
          <w:lang w:eastAsia="zh-CN"/>
        </w:rPr>
        <w:t>perform RLF procedure or handover procedure (if triggered by source cell)</w:t>
      </w:r>
      <w:r w:rsidR="00D14EEB">
        <w:rPr>
          <w:rFonts w:eastAsiaTheme="minorEastAsia"/>
          <w:lang w:eastAsia="zh-CN"/>
        </w:rPr>
        <w:t xml:space="preserve"> while</w:t>
      </w:r>
      <w:r>
        <w:rPr>
          <w:rFonts w:eastAsiaTheme="minorEastAsia"/>
          <w:lang w:eastAsia="zh-CN"/>
        </w:rPr>
        <w:t xml:space="preserve"> </w:t>
      </w:r>
      <w:r w:rsidR="00D11DA3">
        <w:rPr>
          <w:rFonts w:eastAsiaTheme="minorEastAsia"/>
          <w:lang w:eastAsia="zh-CN"/>
        </w:rPr>
        <w:t>migrat</w:t>
      </w:r>
      <w:r w:rsidR="00D14EEB">
        <w:rPr>
          <w:rFonts w:eastAsiaTheme="minorEastAsia"/>
          <w:lang w:eastAsia="zh-CN"/>
        </w:rPr>
        <w:t>ing</w:t>
      </w:r>
      <w:r w:rsidR="00D11DA3">
        <w:rPr>
          <w:rFonts w:eastAsiaTheme="minorEastAsia"/>
          <w:lang w:eastAsia="zh-CN"/>
        </w:rPr>
        <w:t xml:space="preserve"> from cell1/DU1 </w:t>
      </w:r>
      <w:r>
        <w:rPr>
          <w:rFonts w:eastAsiaTheme="minorEastAsia"/>
          <w:lang w:eastAsia="zh-CN"/>
        </w:rPr>
        <w:t>to cell2/DU2.</w:t>
      </w:r>
      <w:r w:rsidR="00D14EEB">
        <w:rPr>
          <w:rFonts w:eastAsiaTheme="minorEastAsia"/>
          <w:lang w:eastAsia="zh-CN"/>
        </w:rPr>
        <w:t xml:space="preserve"> Hence the only way for connected UE to know the change of NCGI and remain connected is to perform handover.</w:t>
      </w:r>
    </w:p>
    <w:p w:rsidR="00DB260B" w:rsidRPr="00630181" w:rsidRDefault="00630181" w:rsidP="00630181">
      <w:pPr>
        <w:pStyle w:val="a5"/>
        <w:rPr>
          <w:rFonts w:eastAsiaTheme="minorEastAsia"/>
          <w:b/>
          <w:lang w:eastAsia="zh-CN"/>
        </w:rPr>
      </w:pPr>
      <w:bookmarkStart w:id="3" w:name="_Ref78810213"/>
      <w:r w:rsidRPr="00630181">
        <w:rPr>
          <w:b/>
        </w:rPr>
        <w:t xml:space="preserve">Proposal </w:t>
      </w:r>
      <w:r w:rsidRPr="00630181">
        <w:rPr>
          <w:b/>
        </w:rPr>
        <w:fldChar w:fldCharType="begin"/>
      </w:r>
      <w:r w:rsidRPr="00630181">
        <w:rPr>
          <w:b/>
        </w:rPr>
        <w:instrText xml:space="preserve"> SEQ Proposal \* ARABIC </w:instrText>
      </w:r>
      <w:r w:rsidRPr="00630181">
        <w:rPr>
          <w:b/>
        </w:rPr>
        <w:fldChar w:fldCharType="separate"/>
      </w:r>
      <w:r w:rsidR="00994A55">
        <w:rPr>
          <w:b/>
          <w:noProof/>
        </w:rPr>
        <w:t>1</w:t>
      </w:r>
      <w:r w:rsidRPr="00630181">
        <w:rPr>
          <w:b/>
        </w:rPr>
        <w:fldChar w:fldCharType="end"/>
      </w:r>
      <w:r w:rsidR="0018518C" w:rsidRPr="00630181">
        <w:rPr>
          <w:rFonts w:eastAsiaTheme="minorEastAsia"/>
          <w:b/>
          <w:lang w:eastAsia="zh-CN"/>
        </w:rPr>
        <w:t xml:space="preserve">: </w:t>
      </w:r>
      <w:r w:rsidR="00D14EEB" w:rsidRPr="00630181">
        <w:rPr>
          <w:rFonts w:eastAsiaTheme="minorEastAsia"/>
          <w:b/>
          <w:lang w:eastAsia="zh-CN"/>
        </w:rPr>
        <w:t xml:space="preserve">the answer </w:t>
      </w:r>
      <w:r w:rsidR="007D3117" w:rsidRPr="00630181">
        <w:rPr>
          <w:rFonts w:eastAsiaTheme="minorEastAsia"/>
          <w:b/>
          <w:lang w:eastAsia="zh-CN"/>
        </w:rPr>
        <w:t>to</w:t>
      </w:r>
      <w:r w:rsidR="00D14EEB" w:rsidRPr="00630181">
        <w:rPr>
          <w:rFonts w:eastAsiaTheme="minorEastAsia"/>
          <w:b/>
          <w:lang w:eastAsia="zh-CN"/>
        </w:rPr>
        <w:t xml:space="preserve"> Q1: </w:t>
      </w:r>
      <w:r w:rsidR="0045401F" w:rsidRPr="00630181">
        <w:rPr>
          <w:rFonts w:eastAsiaTheme="minorEastAsia"/>
          <w:b/>
          <w:lang w:eastAsia="zh-CN"/>
        </w:rPr>
        <w:t xml:space="preserve">UE cannot observe the change of NCGI </w:t>
      </w:r>
      <w:r w:rsidR="00AE45B3" w:rsidRPr="00630181">
        <w:rPr>
          <w:rFonts w:eastAsiaTheme="minorEastAsia"/>
          <w:b/>
          <w:lang w:eastAsia="zh-CN"/>
        </w:rPr>
        <w:t xml:space="preserve">by itself </w:t>
      </w:r>
      <w:r w:rsidR="002C0210" w:rsidRPr="00630181">
        <w:rPr>
          <w:rFonts w:eastAsiaTheme="minorEastAsia"/>
          <w:b/>
          <w:lang w:eastAsia="zh-CN"/>
        </w:rPr>
        <w:t>while remaining connected</w:t>
      </w:r>
      <w:r w:rsidR="007D3117" w:rsidRPr="00630181">
        <w:rPr>
          <w:rFonts w:eastAsiaTheme="minorEastAsia"/>
          <w:b/>
          <w:lang w:eastAsia="zh-CN"/>
        </w:rPr>
        <w:t xml:space="preserve">. </w:t>
      </w:r>
      <w:r w:rsidR="00B3736A" w:rsidRPr="00630181">
        <w:rPr>
          <w:rFonts w:eastAsiaTheme="minorEastAsia"/>
          <w:b/>
          <w:lang w:eastAsia="zh-CN"/>
        </w:rPr>
        <w:t>UE</w:t>
      </w:r>
      <w:r w:rsidR="0045401F" w:rsidRPr="00630181">
        <w:rPr>
          <w:rFonts w:eastAsiaTheme="minorEastAsia"/>
          <w:b/>
          <w:lang w:eastAsia="zh-CN"/>
        </w:rPr>
        <w:t xml:space="preserve"> should perform RLF or handover </w:t>
      </w:r>
      <w:r w:rsidR="00B34FED" w:rsidRPr="00630181">
        <w:rPr>
          <w:rFonts w:eastAsiaTheme="minorEastAsia"/>
          <w:b/>
          <w:lang w:eastAsia="zh-CN"/>
        </w:rPr>
        <w:t xml:space="preserve">procedure </w:t>
      </w:r>
      <w:r w:rsidR="0045401F" w:rsidRPr="00630181">
        <w:rPr>
          <w:rFonts w:eastAsiaTheme="minorEastAsia"/>
          <w:b/>
          <w:lang w:eastAsia="zh-CN"/>
        </w:rPr>
        <w:t>if NCGI is changed.</w:t>
      </w:r>
      <w:bookmarkEnd w:id="3"/>
    </w:p>
    <w:p w:rsidR="00E52010" w:rsidRPr="00E52010" w:rsidRDefault="00E52010" w:rsidP="003852B2">
      <w:pPr>
        <w:pStyle w:val="a0"/>
        <w:numPr>
          <w:ilvl w:val="0"/>
          <w:numId w:val="28"/>
        </w:numPr>
        <w:spacing w:before="240"/>
        <w:ind w:left="284" w:hanging="284"/>
        <w:rPr>
          <w:rFonts w:eastAsiaTheme="minorEastAsia"/>
          <w:b/>
          <w:lang w:eastAsia="zh-CN"/>
        </w:rPr>
      </w:pPr>
      <w:r w:rsidRPr="00E52010">
        <w:rPr>
          <w:rFonts w:eastAsiaTheme="minorEastAsia"/>
          <w:b/>
          <w:lang w:eastAsia="zh-CN"/>
        </w:rPr>
        <w:t>Q2: is it possible to use same PCI for cell1 and cell2, and support the HO from cell1 to cell2 without new impact to the UE (e.g. a legacy UE)?</w:t>
      </w:r>
    </w:p>
    <w:p w:rsidR="002C77E6" w:rsidRDefault="002C77E6" w:rsidP="003852B2">
      <w:pPr>
        <w:pStyle w:val="a0"/>
        <w:spacing w:before="240"/>
        <w:rPr>
          <w:rFonts w:eastAsiaTheme="minorEastAsia"/>
          <w:lang w:eastAsia="zh-CN"/>
        </w:rPr>
      </w:pPr>
      <w:r>
        <w:rPr>
          <w:rFonts w:eastAsiaTheme="minorEastAsia"/>
          <w:lang w:eastAsia="zh-CN"/>
        </w:rPr>
        <w:t>According to observation 1, during full migration of boundary IAB-node, if same PCI is used for cell1/DU1 and cell2/DU2, only one cell/DU can be active at a time.</w:t>
      </w:r>
      <w:r w:rsidR="00772D63">
        <w:rPr>
          <w:rFonts w:eastAsiaTheme="minorEastAsia"/>
          <w:lang w:eastAsia="zh-CN"/>
        </w:rPr>
        <w:t xml:space="preserve"> Then the steps of UE handover could be:</w:t>
      </w:r>
    </w:p>
    <w:p w:rsidR="00772D63" w:rsidRDefault="00772D63" w:rsidP="003852B2">
      <w:pPr>
        <w:pStyle w:val="a0"/>
        <w:numPr>
          <w:ilvl w:val="0"/>
          <w:numId w:val="30"/>
        </w:numPr>
        <w:spacing w:before="240"/>
        <w:rPr>
          <w:rFonts w:eastAsiaTheme="minorEastAsia"/>
          <w:lang w:eastAsia="zh-CN"/>
        </w:rPr>
      </w:pPr>
      <w:r>
        <w:rPr>
          <w:rFonts w:eastAsiaTheme="minorEastAsia"/>
          <w:lang w:eastAsia="zh-CN"/>
        </w:rPr>
        <w:t xml:space="preserve">Step 1: </w:t>
      </w:r>
      <w:r w:rsidR="003F04F6">
        <w:rPr>
          <w:rFonts w:eastAsiaTheme="minorEastAsia"/>
          <w:lang w:eastAsia="zh-CN"/>
        </w:rPr>
        <w:t>T</w:t>
      </w:r>
      <w:r w:rsidR="00C40F5F">
        <w:rPr>
          <w:rFonts w:eastAsiaTheme="minorEastAsia"/>
          <w:lang w:eastAsia="zh-CN"/>
        </w:rPr>
        <w:t>he boundary IAB node</w:t>
      </w:r>
      <w:r w:rsidR="002C77E6">
        <w:rPr>
          <w:rFonts w:eastAsiaTheme="minorEastAsia"/>
          <w:lang w:eastAsia="zh-CN"/>
        </w:rPr>
        <w:t xml:space="preserve"> send</w:t>
      </w:r>
      <w:r w:rsidR="00834FAF">
        <w:rPr>
          <w:rFonts w:eastAsiaTheme="minorEastAsia"/>
          <w:lang w:eastAsia="zh-CN"/>
        </w:rPr>
        <w:t>s</w:t>
      </w:r>
      <w:r w:rsidR="002C77E6">
        <w:rPr>
          <w:rFonts w:eastAsiaTheme="minorEastAsia"/>
          <w:lang w:eastAsia="zh-CN"/>
        </w:rPr>
        <w:t xml:space="preserve"> handover command (</w:t>
      </w:r>
      <w:proofErr w:type="spellStart"/>
      <w:r w:rsidR="002C77E6" w:rsidRPr="006F115B">
        <w:rPr>
          <w:i/>
        </w:rPr>
        <w:t>reconfigurationWithSync</w:t>
      </w:r>
      <w:proofErr w:type="spellEnd"/>
      <w:r w:rsidR="002C77E6">
        <w:rPr>
          <w:rFonts w:eastAsiaTheme="minorEastAsia"/>
          <w:lang w:eastAsia="zh-CN"/>
        </w:rPr>
        <w:t>) to all descendant IAB nodes and UEs</w:t>
      </w:r>
      <w:r w:rsidR="00C40F5F">
        <w:rPr>
          <w:rFonts w:eastAsiaTheme="minorEastAsia"/>
          <w:lang w:eastAsia="zh-CN"/>
        </w:rPr>
        <w:t xml:space="preserve"> in cell1/DU1</w:t>
      </w:r>
      <w:r>
        <w:rPr>
          <w:rFonts w:eastAsiaTheme="minorEastAsia"/>
          <w:lang w:eastAsia="zh-CN"/>
        </w:rPr>
        <w:t xml:space="preserve">. The target cell in </w:t>
      </w:r>
      <w:proofErr w:type="spellStart"/>
      <w:r w:rsidRPr="006F115B">
        <w:rPr>
          <w:i/>
        </w:rPr>
        <w:t>reconfigurationWithSync</w:t>
      </w:r>
      <w:proofErr w:type="spellEnd"/>
      <w:r>
        <w:t xml:space="preserve"> is cell2</w:t>
      </w:r>
      <w:r w:rsidR="0087671A">
        <w:t>/DU2</w:t>
      </w:r>
      <w:r>
        <w:t>.</w:t>
      </w:r>
    </w:p>
    <w:p w:rsidR="00B563CF" w:rsidRDefault="00C40F5F" w:rsidP="003852B2">
      <w:pPr>
        <w:pStyle w:val="a0"/>
        <w:numPr>
          <w:ilvl w:val="0"/>
          <w:numId w:val="30"/>
        </w:numPr>
        <w:spacing w:before="240"/>
        <w:rPr>
          <w:rFonts w:eastAsiaTheme="minorEastAsia"/>
          <w:lang w:eastAsia="zh-CN"/>
        </w:rPr>
      </w:pPr>
      <w:r>
        <w:rPr>
          <w:rFonts w:eastAsiaTheme="minorEastAsia"/>
          <w:lang w:eastAsia="zh-CN"/>
        </w:rPr>
        <w:t xml:space="preserve">Step 2: </w:t>
      </w:r>
      <w:r w:rsidR="003F04F6">
        <w:rPr>
          <w:rFonts w:eastAsiaTheme="minorEastAsia"/>
          <w:lang w:eastAsia="zh-CN"/>
        </w:rPr>
        <w:t>T</w:t>
      </w:r>
      <w:r>
        <w:rPr>
          <w:rFonts w:eastAsiaTheme="minorEastAsia"/>
          <w:lang w:eastAsia="zh-CN"/>
        </w:rPr>
        <w:t>he boundary IAB node switch</w:t>
      </w:r>
      <w:r w:rsidR="00A0462D">
        <w:rPr>
          <w:rFonts w:eastAsiaTheme="minorEastAsia"/>
          <w:lang w:eastAsia="zh-CN"/>
        </w:rPr>
        <w:t>es</w:t>
      </w:r>
      <w:r w:rsidR="002C77E6">
        <w:rPr>
          <w:rFonts w:eastAsiaTheme="minorEastAsia"/>
          <w:lang w:eastAsia="zh-CN"/>
        </w:rPr>
        <w:t xml:space="preserve"> off DU1</w:t>
      </w:r>
      <w:r>
        <w:rPr>
          <w:rFonts w:eastAsiaTheme="minorEastAsia"/>
          <w:lang w:eastAsia="zh-CN"/>
        </w:rPr>
        <w:t xml:space="preserve"> and switch</w:t>
      </w:r>
      <w:r w:rsidR="00A0462D">
        <w:rPr>
          <w:rFonts w:eastAsiaTheme="minorEastAsia"/>
          <w:lang w:eastAsia="zh-CN"/>
        </w:rPr>
        <w:t>es</w:t>
      </w:r>
      <w:r>
        <w:rPr>
          <w:rFonts w:eastAsiaTheme="minorEastAsia"/>
          <w:lang w:eastAsia="zh-CN"/>
        </w:rPr>
        <w:t xml:space="preserve"> on DU2.</w:t>
      </w:r>
      <w:r w:rsidR="004264DA">
        <w:rPr>
          <w:rFonts w:eastAsiaTheme="minorEastAsia"/>
          <w:lang w:eastAsia="zh-CN"/>
        </w:rPr>
        <w:t xml:space="preserve"> During this stage, the descendant IAB nodes and UEs cannot detect cell1 and cell2</w:t>
      </w:r>
      <w:r w:rsidR="003F04F6">
        <w:rPr>
          <w:rFonts w:eastAsiaTheme="minorEastAsia"/>
          <w:lang w:eastAsia="zh-CN"/>
        </w:rPr>
        <w:t xml:space="preserve">, </w:t>
      </w:r>
      <w:r w:rsidR="00CE3FE8">
        <w:rPr>
          <w:rFonts w:eastAsiaTheme="minorEastAsia"/>
          <w:lang w:eastAsia="zh-CN"/>
        </w:rPr>
        <w:t>and then</w:t>
      </w:r>
      <w:r w:rsidR="004264DA">
        <w:rPr>
          <w:rFonts w:eastAsiaTheme="minorEastAsia"/>
          <w:lang w:eastAsia="zh-CN"/>
        </w:rPr>
        <w:t xml:space="preserve"> try to </w:t>
      </w:r>
      <w:r w:rsidR="00A0462D" w:rsidRPr="006F115B">
        <w:t>acquire</w:t>
      </w:r>
      <w:r w:rsidR="00A0462D">
        <w:rPr>
          <w:rFonts w:eastAsiaTheme="minorEastAsia"/>
          <w:lang w:eastAsia="zh-CN"/>
        </w:rPr>
        <w:t xml:space="preserve"> </w:t>
      </w:r>
      <w:r w:rsidR="004264DA">
        <w:rPr>
          <w:rFonts w:eastAsiaTheme="minorEastAsia"/>
          <w:lang w:eastAsia="zh-CN"/>
        </w:rPr>
        <w:t xml:space="preserve">cell2 again and again. </w:t>
      </w:r>
    </w:p>
    <w:p w:rsidR="00C40F5F" w:rsidRDefault="00C40F5F" w:rsidP="003852B2">
      <w:pPr>
        <w:pStyle w:val="a0"/>
        <w:numPr>
          <w:ilvl w:val="0"/>
          <w:numId w:val="30"/>
        </w:numPr>
        <w:spacing w:before="240"/>
        <w:rPr>
          <w:rFonts w:eastAsiaTheme="minorEastAsia"/>
          <w:lang w:eastAsia="zh-CN"/>
        </w:rPr>
      </w:pPr>
      <w:r>
        <w:rPr>
          <w:rFonts w:eastAsiaTheme="minorEastAsia"/>
          <w:lang w:eastAsia="zh-CN"/>
        </w:rPr>
        <w:t xml:space="preserve">Step 3: </w:t>
      </w:r>
      <w:r w:rsidR="00A0462D">
        <w:rPr>
          <w:rFonts w:eastAsiaTheme="minorEastAsia"/>
          <w:lang w:eastAsia="zh-CN"/>
        </w:rPr>
        <w:t xml:space="preserve">After </w:t>
      </w:r>
      <w:r w:rsidR="007041F8">
        <w:rPr>
          <w:rFonts w:eastAsiaTheme="minorEastAsia"/>
          <w:lang w:eastAsia="zh-CN"/>
        </w:rPr>
        <w:t>cell2/</w:t>
      </w:r>
      <w:r w:rsidR="00A0462D">
        <w:rPr>
          <w:rFonts w:eastAsiaTheme="minorEastAsia"/>
          <w:lang w:eastAsia="zh-CN"/>
        </w:rPr>
        <w:t>DU2</w:t>
      </w:r>
      <w:r w:rsidR="00AB3A51">
        <w:rPr>
          <w:rFonts w:eastAsiaTheme="minorEastAsia" w:hint="eastAsia"/>
          <w:lang w:eastAsia="zh-CN"/>
        </w:rPr>
        <w:t xml:space="preserve"> is </w:t>
      </w:r>
      <w:r w:rsidR="00AB3A51">
        <w:rPr>
          <w:rFonts w:eastAsiaTheme="minorEastAsia"/>
          <w:lang w:eastAsia="zh-CN"/>
        </w:rPr>
        <w:t xml:space="preserve">switched on, </w:t>
      </w:r>
      <w:r>
        <w:rPr>
          <w:rFonts w:eastAsiaTheme="minorEastAsia"/>
          <w:lang w:eastAsia="zh-CN"/>
        </w:rPr>
        <w:t>the descendant IAB nodes and UEs perform handover procedure</w:t>
      </w:r>
      <w:r w:rsidR="007041F8">
        <w:rPr>
          <w:rFonts w:eastAsiaTheme="minorEastAsia"/>
          <w:lang w:eastAsia="zh-CN"/>
        </w:rPr>
        <w:t xml:space="preserve"> if T304 </w:t>
      </w:r>
      <w:r w:rsidR="004B300E">
        <w:rPr>
          <w:rFonts w:eastAsiaTheme="minorEastAsia"/>
          <w:lang w:eastAsia="zh-CN"/>
        </w:rPr>
        <w:t>does</w:t>
      </w:r>
      <w:r w:rsidR="007041F8">
        <w:rPr>
          <w:rFonts w:eastAsiaTheme="minorEastAsia"/>
          <w:lang w:eastAsia="zh-CN"/>
        </w:rPr>
        <w:t xml:space="preserve"> not expire</w:t>
      </w:r>
      <w:r>
        <w:rPr>
          <w:rFonts w:eastAsiaTheme="minorEastAsia"/>
          <w:lang w:eastAsia="zh-CN"/>
        </w:rPr>
        <w:t>.</w:t>
      </w:r>
    </w:p>
    <w:p w:rsidR="004B300E" w:rsidRDefault="00C40F5F" w:rsidP="003852B2">
      <w:pPr>
        <w:pStyle w:val="a0"/>
        <w:spacing w:before="240"/>
        <w:rPr>
          <w:rFonts w:eastAsiaTheme="minorEastAsia"/>
          <w:lang w:eastAsia="zh-CN"/>
        </w:rPr>
      </w:pPr>
      <w:r>
        <w:rPr>
          <w:rFonts w:eastAsiaTheme="minorEastAsia"/>
          <w:lang w:eastAsia="zh-CN"/>
        </w:rPr>
        <w:lastRenderedPageBreak/>
        <w:t xml:space="preserve">To perform the procedure fluently, long T304 should be set and </w:t>
      </w:r>
      <w:r w:rsidR="003D5237">
        <w:rPr>
          <w:rFonts w:eastAsiaTheme="minorEastAsia"/>
          <w:lang w:eastAsia="zh-CN"/>
        </w:rPr>
        <w:t xml:space="preserve">the time duration for </w:t>
      </w:r>
      <w:r w:rsidR="00074F7E">
        <w:rPr>
          <w:rFonts w:eastAsiaTheme="minorEastAsia"/>
          <w:lang w:eastAsia="zh-CN"/>
        </w:rPr>
        <w:t xml:space="preserve">boundary </w:t>
      </w:r>
      <w:r>
        <w:rPr>
          <w:rFonts w:eastAsiaTheme="minorEastAsia"/>
          <w:lang w:eastAsia="zh-CN"/>
        </w:rPr>
        <w:t>IAB</w:t>
      </w:r>
      <w:r w:rsidR="003971F4">
        <w:rPr>
          <w:rFonts w:eastAsiaTheme="minorEastAsia" w:hint="eastAsia"/>
          <w:lang w:eastAsia="zh-CN"/>
        </w:rPr>
        <w:t xml:space="preserve"> </w:t>
      </w:r>
      <w:r>
        <w:rPr>
          <w:rFonts w:eastAsiaTheme="minorEastAsia"/>
          <w:lang w:eastAsia="zh-CN"/>
        </w:rPr>
        <w:t xml:space="preserve">node </w:t>
      </w:r>
      <w:r w:rsidR="00C802F7">
        <w:rPr>
          <w:rFonts w:eastAsiaTheme="minorEastAsia"/>
          <w:lang w:eastAsia="zh-CN"/>
        </w:rPr>
        <w:t xml:space="preserve">to </w:t>
      </w:r>
      <w:r>
        <w:rPr>
          <w:rFonts w:eastAsiaTheme="minorEastAsia"/>
          <w:lang w:eastAsia="zh-CN"/>
        </w:rPr>
        <w:t xml:space="preserve">switch from </w:t>
      </w:r>
      <w:r w:rsidR="00C508E7">
        <w:rPr>
          <w:rFonts w:eastAsiaTheme="minorEastAsia"/>
          <w:lang w:eastAsia="zh-CN"/>
        </w:rPr>
        <w:t>cell1/</w:t>
      </w:r>
      <w:r>
        <w:rPr>
          <w:rFonts w:eastAsiaTheme="minorEastAsia"/>
          <w:lang w:eastAsia="zh-CN"/>
        </w:rPr>
        <w:t xml:space="preserve">DU1 to </w:t>
      </w:r>
      <w:r w:rsidR="00C508E7">
        <w:rPr>
          <w:rFonts w:eastAsiaTheme="minorEastAsia"/>
          <w:lang w:eastAsia="zh-CN"/>
        </w:rPr>
        <w:t>cell2/</w:t>
      </w:r>
      <w:r>
        <w:rPr>
          <w:rFonts w:eastAsiaTheme="minorEastAsia"/>
          <w:lang w:eastAsia="zh-CN"/>
        </w:rPr>
        <w:t xml:space="preserve">DU2 </w:t>
      </w:r>
      <w:r w:rsidR="003D5237">
        <w:rPr>
          <w:rFonts w:eastAsiaTheme="minorEastAsia"/>
          <w:lang w:eastAsia="zh-CN"/>
        </w:rPr>
        <w:t>should be much less than T304.</w:t>
      </w:r>
      <w:r w:rsidR="004B300E">
        <w:rPr>
          <w:rFonts w:eastAsiaTheme="minorEastAsia"/>
          <w:lang w:eastAsia="zh-CN"/>
        </w:rPr>
        <w:t xml:space="preserve"> </w:t>
      </w:r>
      <w:r w:rsidR="002E25CF">
        <w:rPr>
          <w:rFonts w:eastAsiaTheme="minorEastAsia"/>
          <w:lang w:eastAsia="zh-CN"/>
        </w:rPr>
        <w:t>Note t</w:t>
      </w:r>
      <w:r w:rsidR="004B300E">
        <w:rPr>
          <w:rFonts w:eastAsiaTheme="minorEastAsia"/>
          <w:lang w:eastAsia="zh-CN"/>
        </w:rPr>
        <w:t>he value range of T304 is “</w:t>
      </w:r>
      <w:r w:rsidR="004B300E" w:rsidRPr="006F115B">
        <w:rPr>
          <w:color w:val="993366"/>
        </w:rPr>
        <w:t>ENUMERATED</w:t>
      </w:r>
      <w:r w:rsidR="004B300E" w:rsidRPr="006F115B">
        <w:t xml:space="preserve"> {ms50, ms100, ms150, ms200, ms500, ms1000, ms2000, ms10000}</w:t>
      </w:r>
      <w:r w:rsidR="004B300E">
        <w:t xml:space="preserve">”. </w:t>
      </w:r>
    </w:p>
    <w:p w:rsidR="004B300E" w:rsidRPr="003971F4" w:rsidRDefault="0023548E" w:rsidP="003852B2">
      <w:pPr>
        <w:pStyle w:val="a0"/>
        <w:spacing w:before="240"/>
        <w:rPr>
          <w:rFonts w:eastAsiaTheme="minorEastAsia"/>
          <w:lang w:eastAsia="zh-CN"/>
        </w:rPr>
      </w:pPr>
      <w:r>
        <w:rPr>
          <w:rFonts w:eastAsiaTheme="minorEastAsia"/>
          <w:lang w:eastAsia="zh-CN"/>
        </w:rPr>
        <w:t xml:space="preserve">Even though the handover procedure can be performed, </w:t>
      </w:r>
      <w:r w:rsidR="00886B00">
        <w:rPr>
          <w:rFonts w:eastAsiaTheme="minorEastAsia"/>
          <w:lang w:eastAsia="zh-CN"/>
        </w:rPr>
        <w:t>service interruption cannot be avoided</w:t>
      </w:r>
      <w:r w:rsidR="002C1C75">
        <w:rPr>
          <w:rFonts w:eastAsiaTheme="minorEastAsia"/>
          <w:lang w:eastAsia="zh-CN"/>
        </w:rPr>
        <w:t xml:space="preserve"> </w:t>
      </w:r>
      <w:r w:rsidR="006B43A3">
        <w:rPr>
          <w:rFonts w:eastAsiaTheme="minorEastAsia"/>
          <w:lang w:eastAsia="zh-CN"/>
        </w:rPr>
        <w:t>because only one cell/DU can be active at a</w:t>
      </w:r>
      <w:r w:rsidR="00405232">
        <w:rPr>
          <w:rFonts w:eastAsiaTheme="minorEastAsia"/>
          <w:lang w:eastAsia="zh-CN"/>
        </w:rPr>
        <w:t xml:space="preserve"> </w:t>
      </w:r>
      <w:r w:rsidR="006B43A3">
        <w:rPr>
          <w:rFonts w:eastAsiaTheme="minorEastAsia"/>
          <w:lang w:eastAsia="zh-CN"/>
        </w:rPr>
        <w:t>time.</w:t>
      </w:r>
    </w:p>
    <w:p w:rsidR="00C40F5F" w:rsidRPr="000B6AC3" w:rsidRDefault="000B6AC3" w:rsidP="000B6AC3">
      <w:pPr>
        <w:pStyle w:val="a5"/>
        <w:rPr>
          <w:rFonts w:eastAsiaTheme="minorEastAsia"/>
          <w:b/>
          <w:lang w:eastAsia="zh-CN"/>
        </w:rPr>
      </w:pPr>
      <w:bookmarkStart w:id="4" w:name="_Ref78810218"/>
      <w:r w:rsidRPr="000B6AC3">
        <w:rPr>
          <w:b/>
        </w:rPr>
        <w:t xml:space="preserve">Proposal </w:t>
      </w:r>
      <w:r w:rsidRPr="000B6AC3">
        <w:rPr>
          <w:b/>
        </w:rPr>
        <w:fldChar w:fldCharType="begin"/>
      </w:r>
      <w:r w:rsidRPr="000B6AC3">
        <w:rPr>
          <w:b/>
        </w:rPr>
        <w:instrText xml:space="preserve"> SEQ Proposal \* ARABIC </w:instrText>
      </w:r>
      <w:r w:rsidRPr="000B6AC3">
        <w:rPr>
          <w:b/>
        </w:rPr>
        <w:fldChar w:fldCharType="separate"/>
      </w:r>
      <w:r w:rsidR="00994A55">
        <w:rPr>
          <w:b/>
          <w:noProof/>
        </w:rPr>
        <w:t>2</w:t>
      </w:r>
      <w:r w:rsidRPr="000B6AC3">
        <w:rPr>
          <w:b/>
        </w:rPr>
        <w:fldChar w:fldCharType="end"/>
      </w:r>
      <w:r w:rsidR="00C40F5F" w:rsidRPr="000B6AC3">
        <w:rPr>
          <w:rFonts w:eastAsiaTheme="minorEastAsia"/>
          <w:b/>
          <w:lang w:eastAsia="zh-CN"/>
        </w:rPr>
        <w:t>: the answer to Q2</w:t>
      </w:r>
      <w:r w:rsidR="00BC20C3" w:rsidRPr="000B6AC3">
        <w:rPr>
          <w:rFonts w:eastAsiaTheme="minorEastAsia" w:hint="eastAsia"/>
          <w:b/>
          <w:lang w:eastAsia="zh-CN"/>
        </w:rPr>
        <w:t xml:space="preserve"> is</w:t>
      </w:r>
      <w:r w:rsidR="00C40F5F" w:rsidRPr="000B6AC3">
        <w:rPr>
          <w:rFonts w:eastAsiaTheme="minorEastAsia" w:hint="eastAsia"/>
          <w:b/>
          <w:lang w:eastAsia="zh-CN"/>
        </w:rPr>
        <w:t xml:space="preserve"> yes </w:t>
      </w:r>
      <w:r w:rsidR="00152286">
        <w:rPr>
          <w:rFonts w:eastAsiaTheme="minorEastAsia"/>
          <w:b/>
          <w:lang w:eastAsia="zh-CN"/>
        </w:rPr>
        <w:t xml:space="preserve">only </w:t>
      </w:r>
      <w:r w:rsidR="00C40F5F" w:rsidRPr="000B6AC3">
        <w:rPr>
          <w:rFonts w:eastAsiaTheme="minorEastAsia" w:hint="eastAsia"/>
          <w:b/>
          <w:lang w:eastAsia="zh-CN"/>
        </w:rPr>
        <w:t xml:space="preserve">when </w:t>
      </w:r>
      <w:r w:rsidR="00BC20C3" w:rsidRPr="000B6AC3">
        <w:rPr>
          <w:rFonts w:eastAsiaTheme="minorEastAsia" w:hint="eastAsia"/>
          <w:b/>
          <w:lang w:eastAsia="zh-CN"/>
        </w:rPr>
        <w:t xml:space="preserve">1) </w:t>
      </w:r>
      <w:r w:rsidR="00BC20C3" w:rsidRPr="000B6AC3">
        <w:rPr>
          <w:rFonts w:eastAsiaTheme="minorEastAsia"/>
          <w:b/>
          <w:lang w:eastAsia="zh-CN"/>
        </w:rPr>
        <w:t>only</w:t>
      </w:r>
      <w:r w:rsidR="00BC20C3" w:rsidRPr="000B6AC3">
        <w:rPr>
          <w:rFonts w:eastAsiaTheme="minorEastAsia" w:hint="eastAsia"/>
          <w:b/>
          <w:lang w:eastAsia="zh-CN"/>
        </w:rPr>
        <w:t xml:space="preserve"> one cell/DU is active at a time; 2) the time duration for </w:t>
      </w:r>
      <w:r w:rsidRPr="000B6AC3">
        <w:rPr>
          <w:rFonts w:eastAsiaTheme="minorEastAsia"/>
          <w:b/>
          <w:lang w:eastAsia="zh-CN"/>
        </w:rPr>
        <w:t xml:space="preserve">boundary </w:t>
      </w:r>
      <w:r w:rsidR="00BC20C3" w:rsidRPr="000B6AC3">
        <w:rPr>
          <w:rFonts w:eastAsiaTheme="minorEastAsia" w:hint="eastAsia"/>
          <w:b/>
          <w:lang w:eastAsia="zh-CN"/>
        </w:rPr>
        <w:t xml:space="preserve">IAB node to </w:t>
      </w:r>
      <w:r w:rsidR="00165AE3" w:rsidRPr="000B6AC3">
        <w:rPr>
          <w:rFonts w:eastAsiaTheme="minorEastAsia" w:hint="eastAsia"/>
          <w:b/>
          <w:lang w:eastAsia="zh-CN"/>
        </w:rPr>
        <w:t xml:space="preserve">switch </w:t>
      </w:r>
      <w:r w:rsidR="005C2C66" w:rsidRPr="000B6AC3">
        <w:rPr>
          <w:rFonts w:eastAsiaTheme="minorEastAsia" w:hint="eastAsia"/>
          <w:b/>
          <w:lang w:eastAsia="zh-CN"/>
        </w:rPr>
        <w:t>from</w:t>
      </w:r>
      <w:r w:rsidR="009F54EE" w:rsidRPr="000B6AC3">
        <w:rPr>
          <w:rFonts w:eastAsiaTheme="minorEastAsia" w:hint="eastAsia"/>
          <w:b/>
          <w:lang w:eastAsia="zh-CN"/>
        </w:rPr>
        <w:t xml:space="preserve"> </w:t>
      </w:r>
      <w:r w:rsidR="00654300">
        <w:rPr>
          <w:rFonts w:eastAsiaTheme="minorEastAsia"/>
          <w:b/>
          <w:lang w:eastAsia="zh-CN"/>
        </w:rPr>
        <w:t>cell1/</w:t>
      </w:r>
      <w:r w:rsidR="00165AE3" w:rsidRPr="000B6AC3">
        <w:rPr>
          <w:rFonts w:eastAsiaTheme="minorEastAsia" w:hint="eastAsia"/>
          <w:b/>
          <w:lang w:eastAsia="zh-CN"/>
        </w:rPr>
        <w:t xml:space="preserve">DU1 to </w:t>
      </w:r>
      <w:r w:rsidR="00654300">
        <w:rPr>
          <w:rFonts w:eastAsiaTheme="minorEastAsia"/>
          <w:b/>
          <w:lang w:eastAsia="zh-CN"/>
        </w:rPr>
        <w:t>cell2/</w:t>
      </w:r>
      <w:r w:rsidR="00165AE3" w:rsidRPr="000B6AC3">
        <w:rPr>
          <w:rFonts w:eastAsiaTheme="minorEastAsia" w:hint="eastAsia"/>
          <w:b/>
          <w:lang w:eastAsia="zh-CN"/>
        </w:rPr>
        <w:t xml:space="preserve">DU2 is much less </w:t>
      </w:r>
      <w:r w:rsidR="008A7B83" w:rsidRPr="000B6AC3">
        <w:rPr>
          <w:rFonts w:eastAsiaTheme="minorEastAsia" w:hint="eastAsia"/>
          <w:b/>
          <w:lang w:eastAsia="zh-CN"/>
        </w:rPr>
        <w:t>than</w:t>
      </w:r>
      <w:r w:rsidR="00BC20C3" w:rsidRPr="000B6AC3">
        <w:rPr>
          <w:rFonts w:eastAsiaTheme="minorEastAsia"/>
          <w:b/>
          <w:lang w:eastAsia="zh-CN"/>
        </w:rPr>
        <w:t xml:space="preserve"> </w:t>
      </w:r>
      <w:r w:rsidR="00C40F5F" w:rsidRPr="000B6AC3">
        <w:rPr>
          <w:rFonts w:eastAsiaTheme="minorEastAsia"/>
          <w:b/>
          <w:lang w:eastAsia="zh-CN"/>
        </w:rPr>
        <w:t>T304</w:t>
      </w:r>
      <w:r w:rsidR="00D71518" w:rsidRPr="000B6AC3">
        <w:rPr>
          <w:rFonts w:eastAsiaTheme="minorEastAsia" w:hint="eastAsia"/>
          <w:b/>
          <w:lang w:eastAsia="zh-CN"/>
        </w:rPr>
        <w:t>.</w:t>
      </w:r>
      <w:bookmarkEnd w:id="4"/>
    </w:p>
    <w:p w:rsidR="009F54EE" w:rsidRPr="009F54EE" w:rsidRDefault="009F54EE" w:rsidP="003852B2">
      <w:pPr>
        <w:pStyle w:val="a0"/>
        <w:numPr>
          <w:ilvl w:val="0"/>
          <w:numId w:val="28"/>
        </w:numPr>
        <w:spacing w:before="240"/>
        <w:ind w:left="284" w:hanging="284"/>
        <w:rPr>
          <w:rFonts w:eastAsiaTheme="minorEastAsia"/>
          <w:b/>
          <w:lang w:eastAsia="zh-CN"/>
        </w:rPr>
      </w:pPr>
      <w:r w:rsidRPr="009F54EE">
        <w:rPr>
          <w:rFonts w:eastAsiaTheme="minorEastAsia"/>
          <w:b/>
          <w:lang w:eastAsia="zh-CN"/>
        </w:rPr>
        <w:t>Q3: when cell1 and cell2 use different PCI/NCGI, is it possible to use one set of shared resource, without new impact to the UE?</w:t>
      </w:r>
    </w:p>
    <w:p w:rsidR="00A0006A" w:rsidRDefault="00891C2D" w:rsidP="003852B2">
      <w:pPr>
        <w:pStyle w:val="a0"/>
        <w:spacing w:before="240"/>
        <w:rPr>
          <w:rFonts w:eastAsiaTheme="minorEastAsia"/>
          <w:lang w:eastAsia="zh-CN"/>
        </w:rPr>
      </w:pPr>
      <w:r w:rsidRPr="00891C2D">
        <w:rPr>
          <w:rFonts w:eastAsiaTheme="minorEastAsia" w:hint="eastAsia"/>
          <w:lang w:eastAsia="zh-CN"/>
        </w:rPr>
        <w:t>When cell1</w:t>
      </w:r>
      <w:r w:rsidR="00B2136E">
        <w:rPr>
          <w:rFonts w:eastAsiaTheme="minorEastAsia"/>
          <w:lang w:eastAsia="zh-CN"/>
        </w:rPr>
        <w:t>/DU1</w:t>
      </w:r>
      <w:r w:rsidRPr="00891C2D">
        <w:rPr>
          <w:rFonts w:eastAsiaTheme="minorEastAsia" w:hint="eastAsia"/>
          <w:lang w:eastAsia="zh-CN"/>
        </w:rPr>
        <w:t xml:space="preserve"> and cell2</w:t>
      </w:r>
      <w:r w:rsidR="00B2136E">
        <w:rPr>
          <w:rFonts w:eastAsiaTheme="minorEastAsia"/>
          <w:lang w:eastAsia="zh-CN"/>
        </w:rPr>
        <w:t>/DU2</w:t>
      </w:r>
      <w:r w:rsidRPr="00891C2D">
        <w:rPr>
          <w:rFonts w:eastAsiaTheme="minorEastAsia" w:hint="eastAsia"/>
          <w:lang w:eastAsia="zh-CN"/>
        </w:rPr>
        <w:t xml:space="preserve"> use different PCI/NCGI</w:t>
      </w:r>
      <w:r>
        <w:rPr>
          <w:rFonts w:eastAsiaTheme="minorEastAsia" w:hint="eastAsia"/>
          <w:lang w:eastAsia="zh-CN"/>
        </w:rPr>
        <w:t xml:space="preserve">, </w:t>
      </w:r>
      <w:r w:rsidR="005C3422">
        <w:rPr>
          <w:rFonts w:eastAsiaTheme="minorEastAsia"/>
          <w:lang w:eastAsia="zh-CN"/>
        </w:rPr>
        <w:t xml:space="preserve">the cells can be configured as case 1 or case 2 in </w:t>
      </w:r>
      <w:r w:rsidR="005C3422">
        <w:rPr>
          <w:rFonts w:eastAsiaTheme="minorEastAsia"/>
          <w:lang w:eastAsia="zh-CN"/>
        </w:rPr>
        <w:fldChar w:fldCharType="begin"/>
      </w:r>
      <w:r w:rsidR="005C3422">
        <w:rPr>
          <w:rFonts w:eastAsiaTheme="minorEastAsia"/>
          <w:lang w:eastAsia="zh-CN"/>
        </w:rPr>
        <w:instrText xml:space="preserve"> REF _Ref78808095 \h </w:instrText>
      </w:r>
      <w:r w:rsidR="005C3422">
        <w:rPr>
          <w:rFonts w:eastAsiaTheme="minorEastAsia"/>
          <w:lang w:eastAsia="zh-CN"/>
        </w:rPr>
      </w:r>
      <w:r w:rsidR="005C3422">
        <w:rPr>
          <w:rFonts w:eastAsiaTheme="minorEastAsia"/>
          <w:lang w:eastAsia="zh-CN"/>
        </w:rPr>
        <w:fldChar w:fldCharType="separate"/>
      </w:r>
      <w:r w:rsidR="005C3422">
        <w:t xml:space="preserve">Figure </w:t>
      </w:r>
      <w:r w:rsidR="005C3422">
        <w:rPr>
          <w:noProof/>
        </w:rPr>
        <w:t>2</w:t>
      </w:r>
      <w:r w:rsidR="005C3422">
        <w:rPr>
          <w:rFonts w:eastAsiaTheme="minorEastAsia"/>
          <w:lang w:eastAsia="zh-CN"/>
        </w:rPr>
        <w:fldChar w:fldCharType="end"/>
      </w:r>
      <w:r w:rsidR="005C3422">
        <w:rPr>
          <w:rFonts w:eastAsiaTheme="minorEastAsia"/>
          <w:lang w:eastAsia="zh-CN"/>
        </w:rPr>
        <w:t>.</w:t>
      </w:r>
    </w:p>
    <w:p w:rsidR="00B2136E" w:rsidRDefault="00F97603" w:rsidP="003852B2">
      <w:pPr>
        <w:pStyle w:val="a0"/>
        <w:spacing w:before="240"/>
        <w:rPr>
          <w:rFonts w:eastAsiaTheme="minorEastAsia"/>
          <w:lang w:eastAsia="zh-CN"/>
        </w:rPr>
      </w:pPr>
      <w:r>
        <w:rPr>
          <w:rFonts w:eastAsiaTheme="minorEastAsia"/>
          <w:lang w:eastAsia="zh-CN"/>
        </w:rPr>
        <w:t xml:space="preserve">In case 1, the initial BWPs of cell1 and cell2 are overlapped. </w:t>
      </w:r>
      <w:r w:rsidR="00A0006A">
        <w:rPr>
          <w:rFonts w:eastAsiaTheme="minorEastAsia"/>
          <w:lang w:eastAsia="zh-CN"/>
        </w:rPr>
        <w:t xml:space="preserve">In this case, two sets of system information should be broadcasted in same frequency. It may incur </w:t>
      </w:r>
      <w:r w:rsidR="00C15E92">
        <w:rPr>
          <w:rFonts w:eastAsiaTheme="minorEastAsia"/>
          <w:lang w:eastAsia="zh-CN"/>
        </w:rPr>
        <w:t>downlink resource shortage</w:t>
      </w:r>
      <w:r w:rsidR="00230D75">
        <w:rPr>
          <w:rFonts w:eastAsiaTheme="minorEastAsia"/>
          <w:lang w:eastAsia="zh-CN"/>
        </w:rPr>
        <w:t xml:space="preserve"> in time domain</w:t>
      </w:r>
      <w:r w:rsidR="00C15E92">
        <w:rPr>
          <w:rFonts w:eastAsiaTheme="minorEastAsia"/>
          <w:lang w:eastAsia="zh-CN"/>
        </w:rPr>
        <w:t>.</w:t>
      </w:r>
    </w:p>
    <w:p w:rsidR="00010756" w:rsidRDefault="00C15E92" w:rsidP="003852B2">
      <w:pPr>
        <w:pStyle w:val="a0"/>
        <w:spacing w:before="240"/>
      </w:pPr>
      <w:r>
        <w:rPr>
          <w:rFonts w:eastAsiaTheme="minorEastAsia"/>
          <w:lang w:eastAsia="zh-CN"/>
        </w:rPr>
        <w:t>In case 2, non-overlapped initial BWPs are configured to cell</w:t>
      </w:r>
      <w:r w:rsidR="008B7EFB">
        <w:rPr>
          <w:rFonts w:eastAsiaTheme="minorEastAsia"/>
          <w:lang w:eastAsia="zh-CN"/>
        </w:rPr>
        <w:t>1/DU1 and cell2/DU2</w:t>
      </w:r>
      <w:r w:rsidR="008A16E3">
        <w:rPr>
          <w:rFonts w:eastAsiaTheme="minorEastAsia"/>
          <w:lang w:eastAsia="zh-CN"/>
        </w:rPr>
        <w:t>.</w:t>
      </w:r>
      <w:r w:rsidR="008B7EFB">
        <w:rPr>
          <w:rFonts w:eastAsiaTheme="minorEastAsia"/>
          <w:lang w:eastAsia="zh-CN"/>
        </w:rPr>
        <w:t xml:space="preserve"> </w:t>
      </w:r>
      <w:r w:rsidR="00010756">
        <w:rPr>
          <w:rFonts w:eastAsiaTheme="minorEastAsia"/>
          <w:lang w:eastAsia="zh-CN"/>
        </w:rPr>
        <w:t xml:space="preserve">In any cell/DU, BWP overlapping with the initial BWP of another cell/DU can be configured as dedicated BWP other than </w:t>
      </w:r>
      <w:r w:rsidR="00010756" w:rsidRPr="006F115B">
        <w:t>BWP#0</w:t>
      </w:r>
      <w:r w:rsidR="00010756">
        <w:t>.</w:t>
      </w:r>
    </w:p>
    <w:p w:rsidR="00A0006A" w:rsidRPr="00230D75" w:rsidRDefault="008A16E3" w:rsidP="003852B2">
      <w:pPr>
        <w:pStyle w:val="a0"/>
        <w:spacing w:before="240"/>
        <w:rPr>
          <w:rFonts w:eastAsiaTheme="minorEastAsia"/>
          <w:lang w:eastAsia="zh-CN"/>
        </w:rPr>
      </w:pPr>
      <w:r>
        <w:rPr>
          <w:rFonts w:eastAsiaTheme="minorEastAsia"/>
          <w:lang w:eastAsia="zh-CN"/>
        </w:rPr>
        <w:t xml:space="preserve">In both case 1 and case 2, </w:t>
      </w:r>
      <w:r w:rsidR="00606AA1">
        <w:rPr>
          <w:rFonts w:eastAsiaTheme="minorEastAsia"/>
          <w:lang w:eastAsia="zh-CN"/>
        </w:rPr>
        <w:t xml:space="preserve">one set of shared resource can be </w:t>
      </w:r>
      <w:r w:rsidR="00230D75">
        <w:rPr>
          <w:rFonts w:eastAsiaTheme="minorEastAsia"/>
          <w:lang w:eastAsia="zh-CN"/>
        </w:rPr>
        <w:t>used</w:t>
      </w:r>
      <w:r w:rsidR="00606AA1">
        <w:rPr>
          <w:rFonts w:eastAsiaTheme="minorEastAsia" w:hint="eastAsia"/>
          <w:lang w:eastAsia="zh-CN"/>
        </w:rPr>
        <w:t xml:space="preserve"> </w:t>
      </w:r>
      <w:r w:rsidR="00606AA1">
        <w:rPr>
          <w:rFonts w:eastAsiaTheme="minorEastAsia"/>
          <w:lang w:eastAsia="zh-CN"/>
        </w:rPr>
        <w:t>without new impact to UE</w:t>
      </w:r>
      <w:r w:rsidR="00230D75">
        <w:rPr>
          <w:rFonts w:eastAsiaTheme="minorEastAsia"/>
          <w:lang w:eastAsia="zh-CN"/>
        </w:rPr>
        <w:t xml:space="preserve">. Meanwhile, </w:t>
      </w:r>
      <w:r w:rsidR="00230D75" w:rsidRPr="00230D75">
        <w:rPr>
          <w:rFonts w:eastAsiaTheme="minorEastAsia"/>
          <w:lang w:eastAsia="zh-CN"/>
        </w:rPr>
        <w:t>when cell1 and cell2 use different PCI/NCGI</w:t>
      </w:r>
      <w:r w:rsidR="00230D75">
        <w:rPr>
          <w:rFonts w:eastAsiaTheme="minorEastAsia"/>
          <w:lang w:eastAsia="zh-CN"/>
        </w:rPr>
        <w:t xml:space="preserve">, </w:t>
      </w:r>
      <w:r w:rsidR="006F1803">
        <w:rPr>
          <w:rFonts w:eastAsiaTheme="minorEastAsia"/>
          <w:lang w:eastAsia="zh-CN"/>
        </w:rPr>
        <w:t>they</w:t>
      </w:r>
      <w:r w:rsidR="00230D75" w:rsidRPr="003C045D">
        <w:rPr>
          <w:rFonts w:eastAsiaTheme="minorEastAsia"/>
          <w:lang w:eastAsia="zh-CN"/>
        </w:rPr>
        <w:t xml:space="preserve"> </w:t>
      </w:r>
      <w:r w:rsidR="00230D75">
        <w:rPr>
          <w:rFonts w:eastAsiaTheme="minorEastAsia"/>
          <w:lang w:eastAsia="zh-CN"/>
        </w:rPr>
        <w:t>can</w:t>
      </w:r>
      <w:r w:rsidR="00230D75" w:rsidRPr="003C045D">
        <w:rPr>
          <w:rFonts w:eastAsiaTheme="minorEastAsia"/>
          <w:lang w:eastAsia="zh-CN"/>
        </w:rPr>
        <w:t xml:space="preserve"> be active</w:t>
      </w:r>
      <w:r w:rsidR="00230D75">
        <w:rPr>
          <w:rFonts w:eastAsiaTheme="minorEastAsia"/>
          <w:lang w:eastAsia="zh-CN"/>
        </w:rPr>
        <w:t xml:space="preserve"> </w:t>
      </w:r>
      <w:r w:rsidR="002808AB">
        <w:rPr>
          <w:rFonts w:eastAsiaTheme="minorEastAsia"/>
          <w:lang w:eastAsia="zh-CN"/>
        </w:rPr>
        <w:t xml:space="preserve">simultaneously </w:t>
      </w:r>
      <w:r w:rsidR="00230D75">
        <w:rPr>
          <w:rFonts w:eastAsiaTheme="minorEastAsia"/>
          <w:lang w:eastAsia="zh-CN"/>
        </w:rPr>
        <w:t xml:space="preserve">as Alt1. </w:t>
      </w:r>
      <w:r w:rsidR="00105A62">
        <w:rPr>
          <w:rFonts w:eastAsiaTheme="minorEastAsia"/>
          <w:lang w:eastAsia="zh-CN"/>
        </w:rPr>
        <w:t>Although case 2 is a better configuration, it depends on CUs</w:t>
      </w:r>
      <w:r w:rsidR="003E0F9C">
        <w:rPr>
          <w:rFonts w:eastAsiaTheme="minorEastAsia"/>
          <w:lang w:eastAsia="zh-CN"/>
        </w:rPr>
        <w:t>’</w:t>
      </w:r>
      <w:r w:rsidR="006F1803">
        <w:rPr>
          <w:rFonts w:eastAsiaTheme="minorEastAsia"/>
          <w:lang w:eastAsia="zh-CN"/>
        </w:rPr>
        <w:t xml:space="preserve"> decision how to configure</w:t>
      </w:r>
      <w:r w:rsidR="00105A62">
        <w:rPr>
          <w:rFonts w:eastAsiaTheme="minorEastAsia"/>
          <w:lang w:eastAsia="zh-CN"/>
        </w:rPr>
        <w:t xml:space="preserve"> the two logical DUs</w:t>
      </w:r>
      <w:r w:rsidR="003E0F9C">
        <w:rPr>
          <w:rFonts w:eastAsiaTheme="minorEastAsia"/>
          <w:lang w:eastAsia="zh-CN"/>
        </w:rPr>
        <w:t xml:space="preserve"> of boundary IAB node</w:t>
      </w:r>
      <w:r w:rsidR="00105A62">
        <w:rPr>
          <w:rFonts w:eastAsiaTheme="minorEastAsia"/>
          <w:lang w:eastAsia="zh-CN"/>
        </w:rPr>
        <w:t>.</w:t>
      </w:r>
    </w:p>
    <w:p w:rsidR="001E1C29" w:rsidRPr="00D050F5" w:rsidRDefault="00D050F5" w:rsidP="00D050F5">
      <w:pPr>
        <w:pStyle w:val="a0"/>
        <w:spacing w:before="240"/>
        <w:jc w:val="center"/>
        <w:rPr>
          <w:rFonts w:eastAsiaTheme="minorEastAsia"/>
          <w:lang w:eastAsia="zh-CN"/>
        </w:rPr>
      </w:pPr>
      <w:r>
        <w:object w:dxaOrig="3364" w:dyaOrig="4720">
          <v:shape id="_x0000_i1026" type="#_x0000_t75" style="width:135.35pt;height:188.65pt" o:ole="">
            <v:imagedata r:id="rId11" o:title=""/>
          </v:shape>
          <o:OLEObject Type="Embed" ProgID="Visio.Drawing.11" ShapeID="_x0000_i1026" DrawAspect="Content" ObjectID="_1689748062" r:id="rId12"/>
        </w:object>
      </w:r>
      <w:r w:rsidR="00DE628E">
        <w:t xml:space="preserve">     </w:t>
      </w:r>
      <w:r>
        <w:object w:dxaOrig="3364" w:dyaOrig="4720">
          <v:shape id="_x0000_i1027" type="#_x0000_t75" style="width:135.35pt;height:188.65pt" o:ole="">
            <v:imagedata r:id="rId13" o:title=""/>
          </v:shape>
          <o:OLEObject Type="Embed" ProgID="Visio.Drawing.11" ShapeID="_x0000_i1027" DrawAspect="Content" ObjectID="_1689748063" r:id="rId14"/>
        </w:object>
      </w:r>
    </w:p>
    <w:p w:rsidR="00455EA9" w:rsidRPr="00DE0107" w:rsidRDefault="00455EA9" w:rsidP="00D050F5">
      <w:pPr>
        <w:pStyle w:val="a5"/>
        <w:jc w:val="center"/>
        <w:rPr>
          <w:rFonts w:eastAsiaTheme="minorEastAsia"/>
          <w:lang w:val="en-US" w:eastAsia="zh-CN"/>
        </w:rPr>
      </w:pPr>
      <w:bookmarkStart w:id="5" w:name="_Ref78808095"/>
      <w:r>
        <w:t xml:space="preserve">Figure </w:t>
      </w:r>
      <w:r>
        <w:fldChar w:fldCharType="begin"/>
      </w:r>
      <w:r>
        <w:instrText xml:space="preserve"> SEQ Figure \* ARABIC </w:instrText>
      </w:r>
      <w:r>
        <w:fldChar w:fldCharType="separate"/>
      </w:r>
      <w:r>
        <w:rPr>
          <w:noProof/>
        </w:rPr>
        <w:t>2</w:t>
      </w:r>
      <w:r>
        <w:fldChar w:fldCharType="end"/>
      </w:r>
      <w:bookmarkEnd w:id="5"/>
      <w:r w:rsidR="00733E17">
        <w:t xml:space="preserve"> </w:t>
      </w:r>
      <w:r w:rsidR="00E528F3">
        <w:t xml:space="preserve">Configuration of </w:t>
      </w:r>
      <w:r w:rsidR="00DE0107">
        <w:rPr>
          <w:lang w:val="en-US" w:eastAsia="zh-CN"/>
        </w:rPr>
        <w:t>cell1/DU1 and cell2/DU2</w:t>
      </w:r>
      <w:r w:rsidR="00E528F3">
        <w:rPr>
          <w:lang w:val="en-US" w:eastAsia="zh-CN"/>
        </w:rPr>
        <w:t xml:space="preserve"> with different PCI/NCGI</w:t>
      </w:r>
    </w:p>
    <w:p w:rsidR="00CD3CBD" w:rsidRDefault="00AF0BE9" w:rsidP="00AF0BE9">
      <w:pPr>
        <w:pStyle w:val="a5"/>
        <w:rPr>
          <w:rFonts w:eastAsiaTheme="minorEastAsia"/>
          <w:b/>
          <w:lang w:eastAsia="zh-CN"/>
        </w:rPr>
      </w:pPr>
      <w:bookmarkStart w:id="6" w:name="_Ref78812154"/>
      <w:bookmarkStart w:id="7" w:name="_Ref78810226"/>
      <w:r w:rsidRPr="00AF0BE9">
        <w:rPr>
          <w:b/>
        </w:rPr>
        <w:t xml:space="preserve">Proposal </w:t>
      </w:r>
      <w:r w:rsidRPr="00AF0BE9">
        <w:rPr>
          <w:b/>
        </w:rPr>
        <w:fldChar w:fldCharType="begin"/>
      </w:r>
      <w:r w:rsidRPr="00AF0BE9">
        <w:rPr>
          <w:b/>
        </w:rPr>
        <w:instrText xml:space="preserve"> SEQ Proposal \* ARABIC </w:instrText>
      </w:r>
      <w:r w:rsidRPr="00AF0BE9">
        <w:rPr>
          <w:b/>
        </w:rPr>
        <w:fldChar w:fldCharType="separate"/>
      </w:r>
      <w:r w:rsidR="00994A55">
        <w:rPr>
          <w:b/>
          <w:noProof/>
        </w:rPr>
        <w:t>3</w:t>
      </w:r>
      <w:r w:rsidRPr="00AF0BE9">
        <w:rPr>
          <w:b/>
        </w:rPr>
        <w:fldChar w:fldCharType="end"/>
      </w:r>
      <w:r w:rsidR="00A63381" w:rsidRPr="00AF0BE9">
        <w:rPr>
          <w:rFonts w:eastAsiaTheme="minorEastAsia"/>
          <w:b/>
          <w:lang w:eastAsia="zh-CN"/>
        </w:rPr>
        <w:t xml:space="preserve">: </w:t>
      </w:r>
      <w:r w:rsidR="009A337C" w:rsidRPr="00AF0BE9">
        <w:rPr>
          <w:rFonts w:eastAsiaTheme="minorEastAsia"/>
          <w:b/>
          <w:lang w:eastAsia="zh-CN"/>
        </w:rPr>
        <w:t>the answer to Q3 is yes</w:t>
      </w:r>
      <w:r w:rsidR="00CD3CBD">
        <w:rPr>
          <w:rFonts w:eastAsiaTheme="minorEastAsia"/>
          <w:b/>
          <w:lang w:eastAsia="zh-CN"/>
        </w:rPr>
        <w:t>.</w:t>
      </w:r>
      <w:bookmarkEnd w:id="6"/>
    </w:p>
    <w:p w:rsidR="00951BB7" w:rsidRPr="00994A55" w:rsidRDefault="00994A55" w:rsidP="00994A55">
      <w:pPr>
        <w:pStyle w:val="a5"/>
        <w:rPr>
          <w:rFonts w:eastAsiaTheme="minorEastAsia"/>
          <w:b/>
          <w:u w:val="single"/>
          <w:lang w:eastAsia="zh-CN"/>
        </w:rPr>
      </w:pPr>
      <w:bookmarkStart w:id="8" w:name="_Ref78812158"/>
      <w:r w:rsidRPr="00994A55">
        <w:rPr>
          <w:b/>
        </w:rPr>
        <w:t xml:space="preserve">Proposal </w:t>
      </w:r>
      <w:bookmarkStart w:id="9" w:name="_GoBack"/>
      <w:bookmarkEnd w:id="9"/>
      <w:r w:rsidRPr="00994A55">
        <w:rPr>
          <w:b/>
        </w:rPr>
        <w:fldChar w:fldCharType="begin"/>
      </w:r>
      <w:r w:rsidRPr="00994A55">
        <w:rPr>
          <w:b/>
        </w:rPr>
        <w:instrText xml:space="preserve"> SEQ Proposal \* ARABIC </w:instrText>
      </w:r>
      <w:r w:rsidRPr="00994A55">
        <w:rPr>
          <w:b/>
        </w:rPr>
        <w:fldChar w:fldCharType="separate"/>
      </w:r>
      <w:r w:rsidRPr="00994A55">
        <w:rPr>
          <w:b/>
          <w:noProof/>
        </w:rPr>
        <w:t>4</w:t>
      </w:r>
      <w:r w:rsidRPr="00994A55">
        <w:rPr>
          <w:b/>
        </w:rPr>
        <w:fldChar w:fldCharType="end"/>
      </w:r>
      <w:r w:rsidR="00CD3CBD" w:rsidRPr="00994A55">
        <w:rPr>
          <w:rFonts w:eastAsiaTheme="minorEastAsia"/>
          <w:b/>
          <w:lang w:eastAsia="zh-CN"/>
        </w:rPr>
        <w:t xml:space="preserve">: inform RAN3 that when cell1 and cell2 use different PCI/NCGI, </w:t>
      </w:r>
      <w:r w:rsidR="00A14F11">
        <w:rPr>
          <w:rFonts w:eastAsiaTheme="minorEastAsia"/>
          <w:b/>
          <w:lang w:eastAsia="zh-CN"/>
        </w:rPr>
        <w:t>the two cells</w:t>
      </w:r>
      <w:r w:rsidR="00787381" w:rsidRPr="00994A55">
        <w:rPr>
          <w:rFonts w:eastAsiaTheme="minorEastAsia"/>
          <w:b/>
          <w:lang w:eastAsia="zh-CN"/>
        </w:rPr>
        <w:t xml:space="preserve"> </w:t>
      </w:r>
      <w:r w:rsidR="00592807" w:rsidRPr="00994A55">
        <w:rPr>
          <w:rFonts w:eastAsiaTheme="minorEastAsia"/>
          <w:b/>
          <w:lang w:eastAsia="zh-CN"/>
        </w:rPr>
        <w:t>can be active</w:t>
      </w:r>
      <w:r w:rsidR="00BE1656" w:rsidRPr="00994A55">
        <w:rPr>
          <w:rFonts w:eastAsiaTheme="minorEastAsia"/>
          <w:b/>
          <w:lang w:eastAsia="zh-CN"/>
        </w:rPr>
        <w:t xml:space="preserve"> </w:t>
      </w:r>
      <w:r w:rsidR="00A251B6">
        <w:rPr>
          <w:rFonts w:eastAsiaTheme="minorEastAsia"/>
          <w:b/>
          <w:lang w:eastAsia="zh-CN"/>
        </w:rPr>
        <w:t>simultaneo</w:t>
      </w:r>
      <w:r w:rsidR="00A05B8B">
        <w:rPr>
          <w:rFonts w:eastAsiaTheme="minorEastAsia"/>
          <w:b/>
          <w:lang w:eastAsia="zh-CN"/>
        </w:rPr>
        <w:t>u</w:t>
      </w:r>
      <w:r w:rsidR="00A251B6">
        <w:rPr>
          <w:rFonts w:eastAsiaTheme="minorEastAsia"/>
          <w:b/>
          <w:lang w:eastAsia="zh-CN"/>
        </w:rPr>
        <w:t>sly</w:t>
      </w:r>
      <w:r w:rsidR="00592807" w:rsidRPr="00994A55">
        <w:rPr>
          <w:rFonts w:eastAsiaTheme="minorEastAsia"/>
          <w:b/>
          <w:lang w:eastAsia="zh-CN"/>
        </w:rPr>
        <w:t>.</w:t>
      </w:r>
      <w:bookmarkEnd w:id="7"/>
      <w:bookmarkEnd w:id="8"/>
    </w:p>
    <w:p w:rsidR="00595247" w:rsidRPr="00595247" w:rsidRDefault="00595247" w:rsidP="003852B2">
      <w:pPr>
        <w:pStyle w:val="1"/>
        <w:keepLines/>
        <w:pBdr>
          <w:top w:val="single" w:sz="12" w:space="3" w:color="auto"/>
        </w:pBdr>
        <w:spacing w:before="240" w:after="180"/>
        <w:ind w:left="425" w:hanging="425"/>
        <w:jc w:val="both"/>
      </w:pPr>
      <w:bookmarkStart w:id="10" w:name="OLE_LINK11"/>
      <w:bookmarkStart w:id="11" w:name="OLE_LINK10"/>
      <w:bookmarkStart w:id="12" w:name="OLE_LINK88"/>
      <w:bookmarkStart w:id="13" w:name="OLE_LINK89"/>
      <w:r w:rsidRPr="009F01C7">
        <w:t>Conclusion</w:t>
      </w:r>
    </w:p>
    <w:p w:rsidR="00FA3182" w:rsidRDefault="0098178C" w:rsidP="003852B2">
      <w:pPr>
        <w:pStyle w:val="a0"/>
        <w:spacing w:beforeLines="50" w:before="120"/>
        <w:rPr>
          <w:rFonts w:eastAsia="宋体"/>
          <w:lang w:val="en-GB" w:eastAsia="zh-CN"/>
        </w:rPr>
      </w:pPr>
      <w:bookmarkStart w:id="14" w:name="OLE_LINK58"/>
      <w:bookmarkStart w:id="15" w:name="OLE_LINK59"/>
      <w:bookmarkStart w:id="16" w:name="OLE_LINK60"/>
      <w:bookmarkEnd w:id="10"/>
      <w:bookmarkEnd w:id="11"/>
      <w:bookmarkEnd w:id="12"/>
      <w:bookmarkEnd w:id="13"/>
      <w:r w:rsidRPr="0098178C">
        <w:rPr>
          <w:rFonts w:eastAsia="宋体"/>
          <w:lang w:val="en-GB" w:eastAsia="zh-CN"/>
        </w:rPr>
        <w:t xml:space="preserve">According to the analysis in section 2, we </w:t>
      </w:r>
      <w:bookmarkStart w:id="17" w:name="OLE_LINK47"/>
      <w:bookmarkStart w:id="18" w:name="OLE_LINK48"/>
      <w:r w:rsidR="009C5A46">
        <w:rPr>
          <w:rFonts w:eastAsia="宋体"/>
          <w:lang w:val="en-GB" w:eastAsia="zh-CN"/>
        </w:rPr>
        <w:t>reached below observation and proposals</w:t>
      </w:r>
      <w:r w:rsidRPr="0098178C">
        <w:rPr>
          <w:rFonts w:eastAsia="宋体"/>
          <w:lang w:val="en-GB" w:eastAsia="zh-CN"/>
        </w:rPr>
        <w:t>:</w:t>
      </w:r>
    </w:p>
    <w:p w:rsidR="00D712FA" w:rsidRPr="0018518C" w:rsidRDefault="00D712FA" w:rsidP="00D712FA">
      <w:pPr>
        <w:pStyle w:val="a0"/>
        <w:spacing w:before="240"/>
        <w:rPr>
          <w:rFonts w:eastAsiaTheme="minorEastAsia"/>
          <w:lang w:eastAsia="zh-CN"/>
        </w:rPr>
      </w:pPr>
      <w:r w:rsidRPr="0018518C">
        <w:rPr>
          <w:rFonts w:eastAsiaTheme="minorEastAsia"/>
          <w:b/>
          <w:lang w:eastAsia="zh-CN"/>
        </w:rPr>
        <w:t xml:space="preserve">Observation 1: Q1 and Q2 consider same PCI for cell1/DU1 and cell2/DU2, </w:t>
      </w:r>
      <w:r>
        <w:rPr>
          <w:rFonts w:eastAsiaTheme="minorEastAsia"/>
          <w:b/>
          <w:lang w:eastAsia="zh-CN"/>
        </w:rPr>
        <w:t>so only one cell/DU can be active at a time.</w:t>
      </w:r>
    </w:p>
    <w:p w:rsidR="008F1D5E" w:rsidRDefault="00786F1E" w:rsidP="003852B2">
      <w:pPr>
        <w:pStyle w:val="a0"/>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_Ref78810213 \h </w:instrText>
      </w:r>
      <w:r>
        <w:rPr>
          <w:rFonts w:eastAsiaTheme="minorEastAsia"/>
          <w:b/>
          <w:lang w:eastAsia="zh-CN"/>
        </w:rPr>
      </w:r>
      <w:r>
        <w:rPr>
          <w:rFonts w:eastAsiaTheme="minorEastAsia"/>
          <w:b/>
          <w:lang w:eastAsia="zh-CN"/>
        </w:rPr>
        <w:fldChar w:fldCharType="separate"/>
      </w:r>
      <w:r w:rsidRPr="00630181">
        <w:rPr>
          <w:b/>
        </w:rPr>
        <w:t xml:space="preserve">Proposal </w:t>
      </w:r>
      <w:r>
        <w:rPr>
          <w:b/>
          <w:noProof/>
        </w:rPr>
        <w:t>1</w:t>
      </w:r>
      <w:r w:rsidRPr="00630181">
        <w:rPr>
          <w:rFonts w:eastAsiaTheme="minorEastAsia"/>
          <w:b/>
          <w:lang w:eastAsia="zh-CN"/>
        </w:rPr>
        <w:t>: the answer to Q1: UE cannot observe the change of NCGI by itself while remaining connected. UE should perform RLF or handover procedure if NCGI is changed.</w:t>
      </w:r>
      <w:r>
        <w:rPr>
          <w:rFonts w:eastAsiaTheme="minorEastAsia"/>
          <w:b/>
          <w:lang w:eastAsia="zh-CN"/>
        </w:rPr>
        <w:fldChar w:fldCharType="end"/>
      </w:r>
    </w:p>
    <w:p w:rsidR="00786F1E" w:rsidRDefault="00786F1E" w:rsidP="003852B2">
      <w:pPr>
        <w:pStyle w:val="a0"/>
        <w:spacing w:before="240"/>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REF _Ref78810218 \h </w:instrText>
      </w:r>
      <w:r>
        <w:rPr>
          <w:rFonts w:eastAsiaTheme="minorEastAsia"/>
          <w:b/>
          <w:lang w:eastAsia="zh-CN"/>
        </w:rPr>
      </w:r>
      <w:r>
        <w:rPr>
          <w:rFonts w:eastAsiaTheme="minorEastAsia"/>
          <w:b/>
          <w:lang w:eastAsia="zh-CN"/>
        </w:rPr>
        <w:fldChar w:fldCharType="separate"/>
      </w:r>
      <w:r w:rsidR="002C452D" w:rsidRPr="000B6AC3">
        <w:rPr>
          <w:b/>
        </w:rPr>
        <w:t xml:space="preserve">Proposal </w:t>
      </w:r>
      <w:r w:rsidR="002C452D">
        <w:rPr>
          <w:b/>
          <w:noProof/>
        </w:rPr>
        <w:t>2</w:t>
      </w:r>
      <w:r w:rsidR="002C452D" w:rsidRPr="000B6AC3">
        <w:rPr>
          <w:rFonts w:eastAsiaTheme="minorEastAsia"/>
          <w:b/>
          <w:lang w:eastAsia="zh-CN"/>
        </w:rPr>
        <w:t>: the answer to Q2</w:t>
      </w:r>
      <w:r w:rsidR="002C452D" w:rsidRPr="000B6AC3">
        <w:rPr>
          <w:rFonts w:eastAsiaTheme="minorEastAsia" w:hint="eastAsia"/>
          <w:b/>
          <w:lang w:eastAsia="zh-CN"/>
        </w:rPr>
        <w:t xml:space="preserve"> is yes </w:t>
      </w:r>
      <w:r w:rsidR="002C452D">
        <w:rPr>
          <w:rFonts w:eastAsiaTheme="minorEastAsia"/>
          <w:b/>
          <w:lang w:eastAsia="zh-CN"/>
        </w:rPr>
        <w:t xml:space="preserve">only </w:t>
      </w:r>
      <w:r w:rsidR="002C452D" w:rsidRPr="000B6AC3">
        <w:rPr>
          <w:rFonts w:eastAsiaTheme="minorEastAsia" w:hint="eastAsia"/>
          <w:b/>
          <w:lang w:eastAsia="zh-CN"/>
        </w:rPr>
        <w:t xml:space="preserve">when 1) </w:t>
      </w:r>
      <w:r w:rsidR="002C452D" w:rsidRPr="000B6AC3">
        <w:rPr>
          <w:rFonts w:eastAsiaTheme="minorEastAsia"/>
          <w:b/>
          <w:lang w:eastAsia="zh-CN"/>
        </w:rPr>
        <w:t>only</w:t>
      </w:r>
      <w:r w:rsidR="002C452D" w:rsidRPr="000B6AC3">
        <w:rPr>
          <w:rFonts w:eastAsiaTheme="minorEastAsia" w:hint="eastAsia"/>
          <w:b/>
          <w:lang w:eastAsia="zh-CN"/>
        </w:rPr>
        <w:t xml:space="preserve"> one cell/DU is active at a time; 2) the time duration for </w:t>
      </w:r>
      <w:r w:rsidR="002C452D" w:rsidRPr="000B6AC3">
        <w:rPr>
          <w:rFonts w:eastAsiaTheme="minorEastAsia"/>
          <w:b/>
          <w:lang w:eastAsia="zh-CN"/>
        </w:rPr>
        <w:t xml:space="preserve">boundary </w:t>
      </w:r>
      <w:r w:rsidR="002C452D" w:rsidRPr="000B6AC3">
        <w:rPr>
          <w:rFonts w:eastAsiaTheme="minorEastAsia" w:hint="eastAsia"/>
          <w:b/>
          <w:lang w:eastAsia="zh-CN"/>
        </w:rPr>
        <w:t xml:space="preserve">IAB node to switch from </w:t>
      </w:r>
      <w:r w:rsidR="002C452D">
        <w:rPr>
          <w:rFonts w:eastAsiaTheme="minorEastAsia"/>
          <w:b/>
          <w:lang w:eastAsia="zh-CN"/>
        </w:rPr>
        <w:t>cell1/</w:t>
      </w:r>
      <w:r w:rsidR="002C452D" w:rsidRPr="000B6AC3">
        <w:rPr>
          <w:rFonts w:eastAsiaTheme="minorEastAsia" w:hint="eastAsia"/>
          <w:b/>
          <w:lang w:eastAsia="zh-CN"/>
        </w:rPr>
        <w:t xml:space="preserve">DU1 to </w:t>
      </w:r>
      <w:r w:rsidR="002C452D">
        <w:rPr>
          <w:rFonts w:eastAsiaTheme="minorEastAsia"/>
          <w:b/>
          <w:lang w:eastAsia="zh-CN"/>
        </w:rPr>
        <w:t>cell2/</w:t>
      </w:r>
      <w:r w:rsidR="002C452D" w:rsidRPr="000B6AC3">
        <w:rPr>
          <w:rFonts w:eastAsiaTheme="minorEastAsia" w:hint="eastAsia"/>
          <w:b/>
          <w:lang w:eastAsia="zh-CN"/>
        </w:rPr>
        <w:t>DU2 is much less than</w:t>
      </w:r>
      <w:r w:rsidR="002C452D" w:rsidRPr="000B6AC3">
        <w:rPr>
          <w:rFonts w:eastAsiaTheme="minorEastAsia"/>
          <w:b/>
          <w:lang w:eastAsia="zh-CN"/>
        </w:rPr>
        <w:t xml:space="preserve"> T304</w:t>
      </w:r>
      <w:r w:rsidR="002C452D" w:rsidRPr="000B6AC3">
        <w:rPr>
          <w:rFonts w:eastAsiaTheme="minorEastAsia" w:hint="eastAsia"/>
          <w:b/>
          <w:lang w:eastAsia="zh-CN"/>
        </w:rPr>
        <w:t>.</w:t>
      </w:r>
      <w:r>
        <w:rPr>
          <w:rFonts w:eastAsiaTheme="minorEastAsia"/>
          <w:b/>
          <w:lang w:eastAsia="zh-CN"/>
        </w:rPr>
        <w:fldChar w:fldCharType="end"/>
      </w:r>
      <w:r>
        <w:rPr>
          <w:rFonts w:eastAsiaTheme="minorEastAsia"/>
          <w:b/>
          <w:lang w:eastAsia="zh-CN"/>
        </w:rPr>
        <w:t xml:space="preserve"> </w:t>
      </w:r>
    </w:p>
    <w:p w:rsidR="002C452D" w:rsidRDefault="002C452D" w:rsidP="003852B2">
      <w:pPr>
        <w:pStyle w:val="a0"/>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_Ref78812154 \h </w:instrText>
      </w:r>
      <w:r>
        <w:rPr>
          <w:rFonts w:eastAsiaTheme="minorEastAsia"/>
          <w:b/>
          <w:lang w:eastAsia="zh-CN"/>
        </w:rPr>
      </w:r>
      <w:r>
        <w:rPr>
          <w:rFonts w:eastAsiaTheme="minorEastAsia"/>
          <w:b/>
          <w:lang w:eastAsia="zh-CN"/>
        </w:rPr>
        <w:fldChar w:fldCharType="separate"/>
      </w:r>
      <w:r w:rsidRPr="00AF0BE9">
        <w:rPr>
          <w:b/>
        </w:rPr>
        <w:t xml:space="preserve">Proposal </w:t>
      </w:r>
      <w:r>
        <w:rPr>
          <w:b/>
          <w:noProof/>
        </w:rPr>
        <w:t>3</w:t>
      </w:r>
      <w:r w:rsidRPr="00AF0BE9">
        <w:rPr>
          <w:rFonts w:eastAsiaTheme="minorEastAsia"/>
          <w:b/>
          <w:lang w:eastAsia="zh-CN"/>
        </w:rPr>
        <w:t>: the answer to Q3 is yes</w:t>
      </w:r>
      <w:r>
        <w:rPr>
          <w:rFonts w:eastAsiaTheme="minorEastAsia"/>
          <w:b/>
          <w:lang w:eastAsia="zh-CN"/>
        </w:rPr>
        <w:t>.</w:t>
      </w:r>
      <w:r>
        <w:rPr>
          <w:rFonts w:eastAsiaTheme="minorEastAsia"/>
          <w:b/>
          <w:lang w:eastAsia="zh-CN"/>
        </w:rPr>
        <w:fldChar w:fldCharType="end"/>
      </w:r>
    </w:p>
    <w:p w:rsidR="002C452D" w:rsidRDefault="002C452D" w:rsidP="003852B2">
      <w:pPr>
        <w:pStyle w:val="a0"/>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_Ref78812158 \h </w:instrText>
      </w:r>
      <w:r>
        <w:rPr>
          <w:rFonts w:eastAsiaTheme="minorEastAsia"/>
          <w:b/>
          <w:lang w:eastAsia="zh-CN"/>
        </w:rPr>
      </w:r>
      <w:r>
        <w:rPr>
          <w:rFonts w:eastAsiaTheme="minorEastAsia"/>
          <w:b/>
          <w:lang w:eastAsia="zh-CN"/>
        </w:rPr>
        <w:fldChar w:fldCharType="separate"/>
      </w:r>
      <w:r w:rsidRPr="00994A55">
        <w:rPr>
          <w:b/>
        </w:rPr>
        <w:t xml:space="preserve">Proposal </w:t>
      </w:r>
      <w:r w:rsidRPr="00994A55">
        <w:rPr>
          <w:b/>
          <w:noProof/>
        </w:rPr>
        <w:t>4</w:t>
      </w:r>
      <w:r w:rsidRPr="00994A55">
        <w:rPr>
          <w:rFonts w:eastAsiaTheme="minorEastAsia"/>
          <w:b/>
          <w:lang w:eastAsia="zh-CN"/>
        </w:rPr>
        <w:t xml:space="preserve">: inform RAN3 that when cell1 and cell2 use different PCI/NCGI, </w:t>
      </w:r>
      <w:r>
        <w:rPr>
          <w:rFonts w:eastAsiaTheme="minorEastAsia"/>
          <w:b/>
          <w:lang w:eastAsia="zh-CN"/>
        </w:rPr>
        <w:t>the two cells</w:t>
      </w:r>
      <w:r w:rsidRPr="00994A55">
        <w:rPr>
          <w:rFonts w:eastAsiaTheme="minorEastAsia"/>
          <w:b/>
          <w:lang w:eastAsia="zh-CN"/>
        </w:rPr>
        <w:t xml:space="preserve"> can be active </w:t>
      </w:r>
      <w:r>
        <w:rPr>
          <w:rFonts w:eastAsiaTheme="minorEastAsia"/>
          <w:b/>
          <w:lang w:eastAsia="zh-CN"/>
        </w:rPr>
        <w:t>simultaneously</w:t>
      </w:r>
      <w:r w:rsidRPr="00994A55">
        <w:rPr>
          <w:rFonts w:eastAsiaTheme="minorEastAsia"/>
          <w:b/>
          <w:lang w:eastAsia="zh-CN"/>
        </w:rPr>
        <w:t>.</w:t>
      </w:r>
      <w:r>
        <w:rPr>
          <w:rFonts w:eastAsiaTheme="minorEastAsia"/>
          <w:b/>
          <w:lang w:eastAsia="zh-CN"/>
        </w:rPr>
        <w:fldChar w:fldCharType="end"/>
      </w:r>
    </w:p>
    <w:p w:rsidR="00E1571F" w:rsidRPr="00E1571F" w:rsidRDefault="00E1571F" w:rsidP="003852B2">
      <w:pPr>
        <w:pStyle w:val="1"/>
        <w:keepLines/>
        <w:pBdr>
          <w:top w:val="single" w:sz="12" w:space="3" w:color="auto"/>
        </w:pBdr>
        <w:spacing w:before="240" w:after="180"/>
        <w:ind w:left="425" w:hanging="425"/>
        <w:jc w:val="both"/>
      </w:pPr>
      <w:r>
        <w:t>Reference</w:t>
      </w:r>
    </w:p>
    <w:p w:rsidR="003E74CA" w:rsidRPr="00DE1638" w:rsidRDefault="00DE1638" w:rsidP="003852B2">
      <w:pPr>
        <w:pStyle w:val="a0"/>
        <w:numPr>
          <w:ilvl w:val="0"/>
          <w:numId w:val="3"/>
        </w:numPr>
        <w:spacing w:beforeLines="50" w:before="120"/>
      </w:pPr>
      <w:bookmarkStart w:id="19" w:name="OLE_LINK2"/>
      <w:bookmarkStart w:id="20" w:name="OLE_LINK4"/>
      <w:bookmarkEnd w:id="14"/>
      <w:bookmarkEnd w:id="15"/>
      <w:bookmarkEnd w:id="16"/>
      <w:bookmarkEnd w:id="17"/>
      <w:bookmarkEnd w:id="18"/>
      <w:r w:rsidRPr="00DE1638">
        <w:t>R3-212981, LS on Inter-donor migration</w:t>
      </w:r>
      <w:bookmarkEnd w:id="19"/>
      <w:bookmarkEnd w:id="20"/>
    </w:p>
    <w:p w:rsidR="009F54EE" w:rsidRPr="00E1571F" w:rsidRDefault="009F54EE" w:rsidP="003852B2">
      <w:pPr>
        <w:pStyle w:val="1"/>
        <w:keepLines/>
        <w:pBdr>
          <w:top w:val="single" w:sz="12" w:space="3" w:color="auto"/>
        </w:pBdr>
        <w:spacing w:before="240" w:after="180"/>
        <w:ind w:left="425" w:hanging="425"/>
        <w:jc w:val="both"/>
      </w:pPr>
      <w:r>
        <w:rPr>
          <w:rFonts w:hint="eastAsia"/>
        </w:rPr>
        <w:t>Draft reply LS to RAN3</w:t>
      </w:r>
    </w:p>
    <w:p w:rsidR="006F04F4" w:rsidRDefault="006F04F4" w:rsidP="003852B2">
      <w:pPr>
        <w:pStyle w:val="a0"/>
        <w:spacing w:beforeLines="50" w:before="120"/>
        <w:rPr>
          <w:rFonts w:eastAsiaTheme="minorEastAsia"/>
          <w:lang w:eastAsia="zh-CN"/>
        </w:rPr>
      </w:pPr>
    </w:p>
    <w:p w:rsidR="00325D2E" w:rsidRPr="007F444F" w:rsidRDefault="00325D2E" w:rsidP="003852B2">
      <w:pPr>
        <w:pStyle w:val="a4"/>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15-e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141F3">
        <w:rPr>
          <w:sz w:val="22"/>
          <w:szCs w:val="22"/>
          <w:lang w:val="en-GB"/>
        </w:rPr>
        <w:t>R2-210</w:t>
      </w:r>
      <w:r>
        <w:rPr>
          <w:rFonts w:eastAsiaTheme="minorEastAsia" w:hint="eastAsia"/>
          <w:sz w:val="22"/>
          <w:szCs w:val="22"/>
          <w:lang w:val="en-GB" w:eastAsia="zh-CN"/>
        </w:rPr>
        <w:t>XXXX</w:t>
      </w:r>
    </w:p>
    <w:p w:rsidR="00325D2E" w:rsidRDefault="00325D2E" w:rsidP="003852B2">
      <w:pPr>
        <w:pStyle w:val="CRCoverPage"/>
        <w:tabs>
          <w:tab w:val="right" w:pos="9639"/>
        </w:tabs>
        <w:spacing w:after="0"/>
        <w:jc w:val="both"/>
        <w:rPr>
          <w:rFonts w:eastAsia="MS Mincho"/>
          <w:b/>
          <w:sz w:val="22"/>
          <w:szCs w:val="22"/>
        </w:rPr>
      </w:pPr>
      <w:r>
        <w:rPr>
          <w:rFonts w:eastAsia="MS Mincho"/>
          <w:b/>
          <w:sz w:val="22"/>
          <w:szCs w:val="22"/>
        </w:rPr>
        <w:t xml:space="preserve">Online, </w:t>
      </w:r>
      <w:r>
        <w:rPr>
          <w:rFonts w:eastAsiaTheme="minorEastAsia" w:hint="eastAsia"/>
          <w:b/>
          <w:sz w:val="22"/>
          <w:szCs w:val="22"/>
          <w:lang w:eastAsia="zh-CN"/>
        </w:rPr>
        <w:t>Aug</w:t>
      </w:r>
      <w:r>
        <w:rPr>
          <w:rFonts w:eastAsia="MS Mincho"/>
          <w:b/>
          <w:sz w:val="22"/>
          <w:szCs w:val="22"/>
        </w:rPr>
        <w:t xml:space="preserve"> 1</w:t>
      </w:r>
      <w:r>
        <w:rPr>
          <w:rFonts w:eastAsiaTheme="minorEastAsia" w:hint="eastAsia"/>
          <w:b/>
          <w:sz w:val="22"/>
          <w:szCs w:val="22"/>
          <w:lang w:eastAsia="zh-CN"/>
        </w:rPr>
        <w:t>6</w:t>
      </w:r>
      <w:r>
        <w:rPr>
          <w:rFonts w:eastAsia="MS Mincho"/>
          <w:b/>
          <w:sz w:val="22"/>
          <w:szCs w:val="22"/>
        </w:rPr>
        <w:t xml:space="preserve"> – </w:t>
      </w:r>
      <w:r>
        <w:rPr>
          <w:rFonts w:eastAsiaTheme="minorEastAsia" w:hint="eastAsia"/>
          <w:b/>
          <w:sz w:val="22"/>
          <w:szCs w:val="22"/>
          <w:lang w:eastAsia="zh-CN"/>
        </w:rPr>
        <w:t>Aug</w:t>
      </w:r>
      <w:r>
        <w:rPr>
          <w:rFonts w:eastAsia="MS Mincho"/>
          <w:b/>
          <w:sz w:val="22"/>
          <w:szCs w:val="22"/>
        </w:rPr>
        <w:t xml:space="preserve"> 2</w:t>
      </w:r>
      <w:r>
        <w:rPr>
          <w:rFonts w:eastAsiaTheme="minorEastAsia" w:hint="eastAsia"/>
          <w:b/>
          <w:sz w:val="22"/>
          <w:szCs w:val="22"/>
          <w:lang w:eastAsia="zh-CN"/>
        </w:rPr>
        <w:t>7</w:t>
      </w:r>
      <w:r>
        <w:rPr>
          <w:rFonts w:eastAsia="MS Mincho"/>
          <w:b/>
          <w:sz w:val="22"/>
          <w:szCs w:val="22"/>
        </w:rPr>
        <w:t>, 2021</w:t>
      </w:r>
    </w:p>
    <w:p w:rsidR="00054E1A" w:rsidRDefault="00054E1A" w:rsidP="003852B2">
      <w:pPr>
        <w:jc w:val="both"/>
        <w:rPr>
          <w:rFonts w:ascii="Arial" w:hAnsi="Arial" w:cs="Arial"/>
        </w:rPr>
      </w:pPr>
    </w:p>
    <w:p w:rsidR="00B36DE3" w:rsidRPr="00385529" w:rsidRDefault="00B36DE3" w:rsidP="003852B2">
      <w:pPr>
        <w:spacing w:after="60"/>
        <w:ind w:left="1985" w:hanging="1985"/>
        <w:jc w:val="both"/>
        <w:rPr>
          <w:rFonts w:ascii="Arial" w:hAnsi="Arial" w:cs="Arial"/>
          <w:bCs/>
        </w:rPr>
      </w:pPr>
      <w:r w:rsidRPr="00385529">
        <w:rPr>
          <w:rFonts w:ascii="Arial" w:hAnsi="Arial" w:cs="Arial"/>
          <w:b/>
        </w:rPr>
        <w:t>Title:</w:t>
      </w:r>
      <w:r w:rsidRPr="00385529">
        <w:rPr>
          <w:rFonts w:ascii="Arial" w:hAnsi="Arial" w:cs="Arial"/>
          <w:b/>
        </w:rPr>
        <w:tab/>
      </w:r>
      <w:r w:rsidR="00D52F80" w:rsidRPr="003F6DBA">
        <w:rPr>
          <w:rFonts w:ascii="Arial" w:hAnsi="Arial" w:cs="Arial"/>
          <w:b/>
          <w:color w:val="FF0000"/>
        </w:rPr>
        <w:t>[</w:t>
      </w:r>
      <w:r w:rsidR="00D52F80" w:rsidRPr="003F6DBA">
        <w:rPr>
          <w:rFonts w:ascii="Arial" w:hAnsi="Arial" w:cs="Arial"/>
          <w:bCs/>
          <w:color w:val="FF0000"/>
        </w:rPr>
        <w:t xml:space="preserve">Draft] </w:t>
      </w:r>
      <w:r w:rsidR="00D52F80" w:rsidRPr="00325D2E">
        <w:rPr>
          <w:rFonts w:ascii="Arial" w:hAnsi="Arial" w:cs="Arial"/>
          <w:bCs/>
        </w:rPr>
        <w:t xml:space="preserve">reply </w:t>
      </w:r>
      <w:r w:rsidR="00D52F80">
        <w:rPr>
          <w:rFonts w:ascii="Arial" w:hAnsi="Arial" w:cs="Arial"/>
          <w:bCs/>
        </w:rPr>
        <w:t>LS to RAN3 on Inter-donor migration</w:t>
      </w:r>
    </w:p>
    <w:p w:rsidR="00B36DE3" w:rsidRPr="00385529" w:rsidRDefault="00B36DE3" w:rsidP="003852B2">
      <w:pPr>
        <w:spacing w:after="60"/>
        <w:ind w:left="1985" w:hanging="1985"/>
        <w:jc w:val="both"/>
        <w:rPr>
          <w:rFonts w:ascii="Arial" w:hAnsi="Arial" w:cs="Arial"/>
          <w:bCs/>
        </w:rPr>
      </w:pPr>
      <w:r w:rsidRPr="00385529">
        <w:rPr>
          <w:rFonts w:ascii="Arial" w:hAnsi="Arial" w:cs="Arial"/>
          <w:b/>
        </w:rPr>
        <w:t>Response to:</w:t>
      </w:r>
      <w:r w:rsidRPr="00385529">
        <w:rPr>
          <w:rFonts w:ascii="Arial" w:hAnsi="Arial" w:cs="Arial"/>
          <w:bCs/>
        </w:rPr>
        <w:tab/>
      </w:r>
      <w:r w:rsidR="00400873" w:rsidRPr="00400873">
        <w:rPr>
          <w:rFonts w:ascii="Arial" w:hAnsi="Arial" w:cs="Arial"/>
          <w:bCs/>
        </w:rPr>
        <w:t>R3-212981</w:t>
      </w:r>
      <w:r>
        <w:rPr>
          <w:rFonts w:ascii="Arial" w:hAnsi="Arial" w:cs="Arial"/>
          <w:bCs/>
        </w:rPr>
        <w:t xml:space="preserve"> </w:t>
      </w:r>
    </w:p>
    <w:p w:rsidR="00B36DE3" w:rsidRPr="00385529" w:rsidRDefault="00B36DE3" w:rsidP="003852B2">
      <w:pPr>
        <w:spacing w:after="60"/>
        <w:ind w:left="1985" w:hanging="1985"/>
        <w:jc w:val="both"/>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17</w:t>
      </w:r>
    </w:p>
    <w:p w:rsidR="00B36DE3" w:rsidRPr="00385529" w:rsidRDefault="00B36DE3" w:rsidP="003852B2">
      <w:pPr>
        <w:spacing w:after="60"/>
        <w:ind w:left="1985" w:hanging="1985"/>
        <w:jc w:val="both"/>
        <w:rPr>
          <w:rFonts w:ascii="Arial" w:hAnsi="Arial" w:cs="Arial"/>
          <w:bCs/>
        </w:rPr>
      </w:pPr>
      <w:r w:rsidRPr="00385529">
        <w:rPr>
          <w:rFonts w:ascii="Arial" w:hAnsi="Arial" w:cs="Arial"/>
          <w:b/>
        </w:rPr>
        <w:t>Work Item:</w:t>
      </w:r>
      <w:r w:rsidRPr="00385529">
        <w:rPr>
          <w:rFonts w:ascii="Arial" w:hAnsi="Arial" w:cs="Arial"/>
          <w:bCs/>
        </w:rPr>
        <w:tab/>
      </w:r>
      <w:proofErr w:type="spellStart"/>
      <w:r>
        <w:rPr>
          <w:rFonts w:ascii="Arial" w:hAnsi="Arial" w:cs="Arial"/>
          <w:bCs/>
        </w:rPr>
        <w:t>NR_IAB_enh</w:t>
      </w:r>
      <w:proofErr w:type="spellEnd"/>
      <w:r>
        <w:rPr>
          <w:rFonts w:ascii="Arial" w:hAnsi="Arial" w:cs="Arial"/>
          <w:bCs/>
        </w:rPr>
        <w:t>-Core</w:t>
      </w:r>
    </w:p>
    <w:p w:rsidR="00B36DE3" w:rsidRPr="00385529" w:rsidRDefault="00B36DE3" w:rsidP="003852B2">
      <w:pPr>
        <w:spacing w:after="60"/>
        <w:ind w:left="1985" w:hanging="1985"/>
        <w:jc w:val="both"/>
        <w:rPr>
          <w:rFonts w:ascii="Arial" w:hAnsi="Arial" w:cs="Arial"/>
          <w:b/>
        </w:rPr>
      </w:pPr>
    </w:p>
    <w:p w:rsidR="00B36DE3" w:rsidRPr="00385529" w:rsidRDefault="00B36DE3" w:rsidP="003852B2">
      <w:pPr>
        <w:spacing w:after="60"/>
        <w:ind w:left="1985" w:hanging="1985"/>
        <w:jc w:val="both"/>
        <w:rPr>
          <w:rFonts w:ascii="Arial" w:hAnsi="Arial" w:cs="Arial"/>
          <w:bCs/>
        </w:rPr>
      </w:pPr>
      <w:r w:rsidRPr="00385529">
        <w:rPr>
          <w:rFonts w:ascii="Arial" w:hAnsi="Arial" w:cs="Arial"/>
          <w:b/>
        </w:rPr>
        <w:t>Source:</w:t>
      </w:r>
      <w:r w:rsidRPr="00385529">
        <w:rPr>
          <w:rFonts w:ascii="Arial" w:hAnsi="Arial" w:cs="Arial"/>
          <w:bCs/>
        </w:rPr>
        <w:tab/>
      </w:r>
      <w:r w:rsidRPr="00CB3BE4">
        <w:rPr>
          <w:rFonts w:ascii="Arial" w:hAnsi="Arial" w:cs="Arial"/>
          <w:bCs/>
        </w:rPr>
        <w:t>TSG RAN WG2</w:t>
      </w:r>
    </w:p>
    <w:p w:rsidR="00B36DE3" w:rsidRDefault="00B36DE3" w:rsidP="003852B2">
      <w:pPr>
        <w:spacing w:after="60"/>
        <w:ind w:left="1985" w:hanging="1985"/>
        <w:jc w:val="both"/>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 WG3</w:t>
      </w:r>
    </w:p>
    <w:p w:rsidR="00B36DE3" w:rsidRPr="00385529" w:rsidRDefault="00B36DE3" w:rsidP="003852B2">
      <w:pPr>
        <w:spacing w:after="60"/>
        <w:ind w:left="1985" w:hanging="1985"/>
        <w:jc w:val="both"/>
        <w:rPr>
          <w:rFonts w:ascii="Arial" w:hAnsi="Arial" w:cs="Arial"/>
          <w:bCs/>
        </w:rPr>
      </w:pPr>
      <w:r>
        <w:rPr>
          <w:rFonts w:ascii="Arial" w:hAnsi="Arial" w:cs="Arial"/>
          <w:b/>
        </w:rPr>
        <w:t>Cc:</w:t>
      </w:r>
      <w:r>
        <w:rPr>
          <w:rFonts w:ascii="Arial" w:hAnsi="Arial" w:cs="Arial"/>
          <w:bCs/>
        </w:rPr>
        <w:tab/>
      </w:r>
    </w:p>
    <w:p w:rsidR="00B36DE3" w:rsidRDefault="00B36DE3" w:rsidP="003852B2">
      <w:pPr>
        <w:spacing w:after="60"/>
        <w:ind w:left="1985" w:hanging="1985"/>
        <w:jc w:val="both"/>
        <w:rPr>
          <w:rFonts w:ascii="Arial" w:hAnsi="Arial" w:cs="Arial"/>
          <w:bCs/>
        </w:rPr>
      </w:pPr>
    </w:p>
    <w:p w:rsidR="00FB7EED" w:rsidRPr="00FB7EED" w:rsidRDefault="00FB7EED" w:rsidP="003852B2">
      <w:pPr>
        <w:spacing w:after="60"/>
        <w:ind w:left="1985" w:hanging="1985"/>
        <w:jc w:val="both"/>
        <w:rPr>
          <w:rFonts w:ascii="Arial" w:hAnsi="Arial" w:cs="Arial"/>
          <w:b/>
        </w:rPr>
      </w:pPr>
      <w:r w:rsidRPr="00FB7EED">
        <w:rPr>
          <w:rFonts w:ascii="Arial" w:hAnsi="Arial" w:cs="Arial"/>
          <w:b/>
        </w:rPr>
        <w:t>Contact person:</w:t>
      </w:r>
      <w:r w:rsidRPr="00FB7EED">
        <w:rPr>
          <w:rFonts w:ascii="Arial" w:hAnsi="Arial" w:cs="Arial"/>
          <w:b/>
        </w:rPr>
        <w:tab/>
      </w:r>
    </w:p>
    <w:p w:rsidR="00FB7EED" w:rsidRPr="00FB7EED" w:rsidRDefault="00FB7EED" w:rsidP="003852B2">
      <w:pPr>
        <w:numPr>
          <w:ilvl w:val="0"/>
          <w:numId w:val="32"/>
        </w:numPr>
        <w:overflowPunct w:val="0"/>
        <w:autoSpaceDE w:val="0"/>
        <w:autoSpaceDN w:val="0"/>
        <w:adjustRightInd w:val="0"/>
        <w:spacing w:after="60" w:line="259" w:lineRule="auto"/>
        <w:jc w:val="both"/>
        <w:textAlignment w:val="baseline"/>
        <w:rPr>
          <w:rFonts w:ascii="Arial" w:hAnsi="Arial" w:cs="Arial"/>
          <w:b/>
        </w:rPr>
      </w:pPr>
      <w:r w:rsidRPr="00FB7EED">
        <w:rPr>
          <w:rFonts w:ascii="Arial" w:hAnsi="Arial" w:cs="Arial"/>
          <w:b/>
        </w:rPr>
        <w:t>Name:</w:t>
      </w:r>
      <w:r w:rsidRPr="00FB7EED">
        <w:rPr>
          <w:rFonts w:ascii="Arial" w:hAnsi="Arial" w:cs="Arial"/>
          <w:b/>
        </w:rPr>
        <w:tab/>
      </w:r>
      <w:r w:rsidRPr="00FB7EED">
        <w:rPr>
          <w:rFonts w:ascii="Arial" w:hAnsi="Arial" w:cs="Arial"/>
          <w:b/>
        </w:rPr>
        <w:tab/>
      </w:r>
      <w:r w:rsidRPr="00FB7EED">
        <w:rPr>
          <w:rFonts w:ascii="Arial" w:hAnsi="Arial" w:cs="Arial"/>
          <w:b/>
        </w:rPr>
        <w:tab/>
      </w:r>
      <w:r w:rsidRPr="00FB7EED">
        <w:rPr>
          <w:rFonts w:ascii="Arial" w:hAnsi="Arial" w:cs="Arial"/>
          <w:b/>
        </w:rPr>
        <w:tab/>
        <w:t xml:space="preserve"> </w:t>
      </w:r>
    </w:p>
    <w:p w:rsidR="00FB7EED" w:rsidRPr="00FB7EED" w:rsidRDefault="00FB7EED" w:rsidP="003852B2">
      <w:pPr>
        <w:numPr>
          <w:ilvl w:val="0"/>
          <w:numId w:val="32"/>
        </w:numPr>
        <w:overflowPunct w:val="0"/>
        <w:autoSpaceDE w:val="0"/>
        <w:autoSpaceDN w:val="0"/>
        <w:adjustRightInd w:val="0"/>
        <w:spacing w:after="60" w:line="259" w:lineRule="auto"/>
        <w:jc w:val="both"/>
        <w:textAlignment w:val="baseline"/>
        <w:rPr>
          <w:rFonts w:ascii="Arial" w:hAnsi="Arial" w:cs="Arial"/>
          <w:b/>
        </w:rPr>
      </w:pPr>
      <w:r w:rsidRPr="00FB7EED">
        <w:rPr>
          <w:rFonts w:ascii="Arial" w:hAnsi="Arial" w:cs="Arial" w:hint="eastAsia"/>
          <w:b/>
        </w:rPr>
        <w:t>E</w:t>
      </w:r>
      <w:r w:rsidRPr="00FB7EED">
        <w:rPr>
          <w:rFonts w:ascii="Arial" w:hAnsi="Arial" w:cs="Arial"/>
          <w:b/>
        </w:rPr>
        <w:t>-mail Address:</w:t>
      </w:r>
      <w:r w:rsidRPr="00FB7EED">
        <w:rPr>
          <w:rFonts w:ascii="Arial" w:hAnsi="Arial" w:cs="Arial"/>
          <w:b/>
        </w:rPr>
        <w:tab/>
      </w:r>
      <w:r w:rsidRPr="00FB7EED">
        <w:rPr>
          <w:rFonts w:ascii="Arial" w:hAnsi="Arial" w:cs="Arial"/>
          <w:b/>
        </w:rPr>
        <w:tab/>
      </w:r>
    </w:p>
    <w:p w:rsidR="00FB7EED" w:rsidRDefault="00FB7EED" w:rsidP="003852B2">
      <w:pPr>
        <w:tabs>
          <w:tab w:val="left" w:pos="2268"/>
        </w:tabs>
        <w:jc w:val="both"/>
        <w:rPr>
          <w:rFonts w:ascii="Arial" w:hAnsi="Arial" w:cs="Arial"/>
          <w:b/>
        </w:rPr>
      </w:pPr>
    </w:p>
    <w:p w:rsidR="00B36DE3" w:rsidRDefault="00B36DE3" w:rsidP="003852B2">
      <w:pPr>
        <w:tabs>
          <w:tab w:val="left" w:pos="2268"/>
        </w:tabs>
        <w:jc w:val="both"/>
        <w:rPr>
          <w:rFonts w:ascii="Arial" w:hAnsi="Arial" w:cs="Arial"/>
          <w:bCs/>
        </w:rPr>
      </w:pPr>
      <w:r>
        <w:rPr>
          <w:rFonts w:ascii="Arial" w:hAnsi="Arial" w:cs="Arial"/>
          <w:b/>
        </w:rPr>
        <w:t>Send any reply LS to:</w:t>
      </w:r>
      <w:r>
        <w:rPr>
          <w:rFonts w:ascii="Arial" w:hAnsi="Arial" w:cs="Arial"/>
          <w:b/>
        </w:rPr>
        <w:tab/>
        <w:t xml:space="preserve">3GPP Liaisons Coordinator, </w:t>
      </w:r>
      <w:hyperlink r:id="rId15" w:history="1">
        <w:r w:rsidRPr="007D3A93">
          <w:rPr>
            <w:rStyle w:val="af1"/>
            <w:rFonts w:eastAsia="MS Mincho"/>
            <w:b/>
          </w:rPr>
          <w:t>mailto:3GPPLiaison@etsi.org</w:t>
        </w:r>
      </w:hyperlink>
      <w:r>
        <w:rPr>
          <w:rFonts w:ascii="Arial" w:hAnsi="Arial" w:cs="Arial"/>
          <w:b/>
        </w:rPr>
        <w:t xml:space="preserve"> </w:t>
      </w:r>
      <w:r>
        <w:rPr>
          <w:rFonts w:ascii="Arial" w:hAnsi="Arial" w:cs="Arial"/>
          <w:bCs/>
        </w:rPr>
        <w:tab/>
      </w:r>
    </w:p>
    <w:p w:rsidR="00B36DE3" w:rsidRDefault="00B36DE3" w:rsidP="003852B2">
      <w:pPr>
        <w:spacing w:after="60"/>
        <w:ind w:left="1985" w:hanging="1985"/>
        <w:jc w:val="both"/>
        <w:rPr>
          <w:rFonts w:ascii="Arial" w:hAnsi="Arial" w:cs="Arial"/>
          <w:b/>
        </w:rPr>
      </w:pPr>
    </w:p>
    <w:p w:rsidR="00B36DE3" w:rsidRDefault="00B36DE3" w:rsidP="003852B2">
      <w:pPr>
        <w:spacing w:after="60"/>
        <w:ind w:left="1985" w:hanging="1985"/>
        <w:jc w:val="both"/>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rsidR="00B36DE3" w:rsidRDefault="00B36DE3" w:rsidP="003852B2">
      <w:pPr>
        <w:pBdr>
          <w:bottom w:val="single" w:sz="4" w:space="1" w:color="auto"/>
        </w:pBdr>
        <w:jc w:val="both"/>
        <w:rPr>
          <w:rFonts w:ascii="Arial" w:hAnsi="Arial" w:cs="Arial"/>
        </w:rPr>
      </w:pPr>
    </w:p>
    <w:p w:rsidR="00B36DE3" w:rsidRDefault="00B36DE3" w:rsidP="003852B2">
      <w:pPr>
        <w:jc w:val="both"/>
        <w:rPr>
          <w:rFonts w:ascii="Arial" w:hAnsi="Arial" w:cs="Arial"/>
        </w:rPr>
      </w:pPr>
    </w:p>
    <w:p w:rsidR="00B36DE3" w:rsidRDefault="00B36DE3" w:rsidP="003852B2">
      <w:pPr>
        <w:spacing w:after="120"/>
        <w:jc w:val="both"/>
        <w:rPr>
          <w:rFonts w:ascii="Arial" w:hAnsi="Arial" w:cs="Arial"/>
          <w:b/>
        </w:rPr>
      </w:pPr>
      <w:r>
        <w:rPr>
          <w:rFonts w:ascii="Arial" w:hAnsi="Arial" w:cs="Arial"/>
          <w:b/>
        </w:rPr>
        <w:t>1. Overall Description:</w:t>
      </w:r>
    </w:p>
    <w:p w:rsidR="00BA71FA" w:rsidRDefault="00B36DE3" w:rsidP="003852B2">
      <w:pPr>
        <w:pStyle w:val="a4"/>
        <w:spacing w:after="120"/>
        <w:jc w:val="both"/>
        <w:rPr>
          <w:rFonts w:cs="Arial"/>
          <w:bCs/>
        </w:rPr>
      </w:pPr>
      <w:r>
        <w:rPr>
          <w:rFonts w:cs="Arial"/>
        </w:rPr>
        <w:t xml:space="preserve">RAN2 would like to thank RAN3 for the LS on </w:t>
      </w:r>
      <w:r w:rsidR="003F6DBA">
        <w:rPr>
          <w:rFonts w:cs="Arial"/>
        </w:rPr>
        <w:t xml:space="preserve">inter-donor migration </w:t>
      </w:r>
      <w:r w:rsidR="00BA71FA">
        <w:rPr>
          <w:rFonts w:cs="Arial"/>
        </w:rPr>
        <w:t xml:space="preserve">in </w:t>
      </w:r>
      <w:r w:rsidR="00BA71FA" w:rsidRPr="00400873">
        <w:rPr>
          <w:rFonts w:cs="Arial"/>
          <w:bCs/>
        </w:rPr>
        <w:t>R3-212981</w:t>
      </w:r>
      <w:r w:rsidR="00BA71FA">
        <w:rPr>
          <w:rFonts w:cs="Arial"/>
          <w:bCs/>
        </w:rPr>
        <w:t>.</w:t>
      </w:r>
    </w:p>
    <w:p w:rsidR="00BA71FA" w:rsidRDefault="00BA71FA" w:rsidP="003852B2">
      <w:pPr>
        <w:pStyle w:val="a4"/>
        <w:spacing w:after="120"/>
        <w:jc w:val="both"/>
        <w:rPr>
          <w:rFonts w:cs="Arial"/>
          <w:bCs/>
        </w:rPr>
      </w:pPr>
      <w:r>
        <w:rPr>
          <w:rFonts w:cs="Arial"/>
          <w:bCs/>
        </w:rPr>
        <w:t>For the consideration</w:t>
      </w:r>
      <w:r w:rsidR="00B24EDB">
        <w:rPr>
          <w:rFonts w:cs="Arial"/>
          <w:bCs/>
        </w:rPr>
        <w:t>s</w:t>
      </w:r>
      <w:r>
        <w:rPr>
          <w:rFonts w:cs="Arial"/>
          <w:bCs/>
        </w:rPr>
        <w:t xml:space="preserve"> on two logical IAB-DUs for full migration of boundary IAB node, RAN2 </w:t>
      </w:r>
      <w:r w:rsidR="00B24EDB">
        <w:rPr>
          <w:rFonts w:cs="Arial"/>
          <w:bCs/>
        </w:rPr>
        <w:t>discussed Alt2 (</w:t>
      </w:r>
      <w:r w:rsidR="00B24EDB" w:rsidRPr="003C045D">
        <w:rPr>
          <w:rFonts w:eastAsiaTheme="minorEastAsia"/>
          <w:lang w:eastAsia="zh-CN"/>
        </w:rPr>
        <w:t xml:space="preserve">the two </w:t>
      </w:r>
      <w:r w:rsidR="00B24EDB">
        <w:rPr>
          <w:rFonts w:eastAsiaTheme="minorEastAsia"/>
          <w:lang w:eastAsia="zh-CN"/>
        </w:rPr>
        <w:t>logical IAB-DU</w:t>
      </w:r>
      <w:r w:rsidR="00B24EDB" w:rsidRPr="003C045D">
        <w:rPr>
          <w:rFonts w:eastAsiaTheme="minorEastAsia"/>
          <w:lang w:eastAsia="zh-CN"/>
        </w:rPr>
        <w:t>s use the same physical cell resources</w:t>
      </w:r>
      <w:r w:rsidR="00B24EDB">
        <w:rPr>
          <w:rFonts w:cs="Arial"/>
          <w:bCs/>
        </w:rPr>
        <w:t>) and reached below answers to RAN3’s questions.</w:t>
      </w:r>
    </w:p>
    <w:p w:rsidR="00A17F65" w:rsidRDefault="00A17F65" w:rsidP="003852B2">
      <w:pPr>
        <w:pStyle w:val="af"/>
        <w:numPr>
          <w:ilvl w:val="0"/>
          <w:numId w:val="27"/>
        </w:numPr>
        <w:overflowPunct/>
        <w:autoSpaceDE/>
        <w:autoSpaceDN/>
        <w:adjustRightInd/>
        <w:spacing w:after="0"/>
        <w:contextualSpacing w:val="0"/>
        <w:jc w:val="both"/>
        <w:textAlignment w:val="auto"/>
        <w:rPr>
          <w:rFonts w:ascii="Arial" w:eastAsia="等线" w:hAnsi="Arial" w:cs="Arial"/>
          <w:b/>
          <w:lang w:eastAsia="zh-CN"/>
        </w:rPr>
      </w:pPr>
      <w:r w:rsidRPr="00636508">
        <w:rPr>
          <w:rFonts w:ascii="Arial" w:eastAsia="等线" w:hAnsi="Arial" w:cs="Arial"/>
          <w:b/>
          <w:lang w:eastAsia="zh-CN"/>
        </w:rPr>
        <w:t>Q1: Whether the current specification enables a RRC CONNECTED UE remains connected, while observing the change of NCGI, and no change to the PCI?</w:t>
      </w:r>
    </w:p>
    <w:p w:rsidR="00127F02" w:rsidRDefault="00127F02" w:rsidP="003852B2">
      <w:pPr>
        <w:jc w:val="both"/>
        <w:rPr>
          <w:rFonts w:ascii="Arial" w:eastAsia="等线" w:hAnsi="Arial" w:cs="Arial"/>
          <w:b/>
          <w:lang w:eastAsia="zh-CN"/>
        </w:rPr>
      </w:pPr>
    </w:p>
    <w:p w:rsidR="00B24EDB" w:rsidRPr="00127F02" w:rsidRDefault="00B24EDB" w:rsidP="003852B2">
      <w:pPr>
        <w:jc w:val="both"/>
        <w:rPr>
          <w:rFonts w:ascii="Arial" w:eastAsia="等线" w:hAnsi="Arial" w:cs="Arial"/>
          <w:b/>
          <w:lang w:eastAsia="zh-CN"/>
        </w:rPr>
      </w:pPr>
      <w:r w:rsidRPr="00127F02">
        <w:rPr>
          <w:rFonts w:ascii="Arial" w:eastAsia="等线" w:hAnsi="Arial" w:cs="Arial"/>
          <w:b/>
          <w:lang w:eastAsia="zh-CN"/>
        </w:rPr>
        <w:t xml:space="preserve">Answer: </w:t>
      </w:r>
      <w:r w:rsidR="008A49A9" w:rsidRPr="00FE4057">
        <w:rPr>
          <w:rFonts w:ascii="Arial" w:eastAsia="等线" w:hAnsi="Arial" w:cs="Arial"/>
          <w:b/>
          <w:lang w:eastAsia="zh-CN"/>
        </w:rPr>
        <w:t>UE cannot observe the change of NCGI by itself while remaining connected. UE should perform RLF or handover procedure if NCGI is changed.</w:t>
      </w:r>
    </w:p>
    <w:p w:rsidR="00B24EDB" w:rsidRPr="00B24EDB" w:rsidRDefault="00B24EDB" w:rsidP="003852B2">
      <w:pPr>
        <w:jc w:val="both"/>
        <w:rPr>
          <w:rFonts w:ascii="Arial" w:eastAsia="等线" w:hAnsi="Arial" w:cs="Arial"/>
          <w:b/>
          <w:lang w:eastAsia="zh-CN"/>
        </w:rPr>
      </w:pPr>
    </w:p>
    <w:p w:rsidR="00A17F65" w:rsidRDefault="00A17F65" w:rsidP="003852B2">
      <w:pPr>
        <w:pStyle w:val="af"/>
        <w:numPr>
          <w:ilvl w:val="0"/>
          <w:numId w:val="27"/>
        </w:numPr>
        <w:overflowPunct/>
        <w:autoSpaceDE/>
        <w:autoSpaceDN/>
        <w:adjustRightInd/>
        <w:spacing w:after="0"/>
        <w:contextualSpacing w:val="0"/>
        <w:jc w:val="both"/>
        <w:textAlignment w:val="auto"/>
        <w:rPr>
          <w:rFonts w:ascii="Arial" w:eastAsia="等线" w:hAnsi="Arial" w:cs="Arial"/>
          <w:b/>
          <w:lang w:eastAsia="zh-CN"/>
        </w:rPr>
      </w:pPr>
      <w:r w:rsidRPr="00636508">
        <w:rPr>
          <w:rFonts w:ascii="Arial" w:eastAsia="等线" w:hAnsi="Arial" w:cs="Arial"/>
          <w:b/>
          <w:lang w:eastAsia="zh-CN"/>
        </w:rPr>
        <w:t>Q2: is it possible to use same PCI for cell1 and cell2, and support the HO from cell1 to cell2 without new impact to the UE (e.g. a legacy UE)?</w:t>
      </w:r>
    </w:p>
    <w:p w:rsidR="00127F02" w:rsidRDefault="00127F02" w:rsidP="003852B2">
      <w:pPr>
        <w:jc w:val="both"/>
        <w:rPr>
          <w:rFonts w:ascii="Arial" w:eastAsia="等线" w:hAnsi="Arial" w:cs="Arial"/>
          <w:b/>
          <w:lang w:eastAsia="zh-CN"/>
        </w:rPr>
      </w:pPr>
    </w:p>
    <w:p w:rsidR="00B24EDB" w:rsidRPr="00FF483A" w:rsidRDefault="00B24EDB" w:rsidP="003852B2">
      <w:pPr>
        <w:jc w:val="both"/>
        <w:rPr>
          <w:rFonts w:ascii="Arial" w:eastAsia="等线" w:hAnsi="Arial" w:cs="Arial"/>
          <w:b/>
          <w:lang w:eastAsia="zh-CN"/>
        </w:rPr>
      </w:pPr>
      <w:r w:rsidRPr="00FF483A">
        <w:rPr>
          <w:rFonts w:ascii="Arial" w:eastAsia="等线" w:hAnsi="Arial" w:cs="Arial"/>
          <w:b/>
          <w:lang w:eastAsia="zh-CN"/>
        </w:rPr>
        <w:t xml:space="preserve">Answer: </w:t>
      </w:r>
      <w:r w:rsidR="00FF483A" w:rsidRPr="00FF483A">
        <w:rPr>
          <w:rFonts w:ascii="Arial" w:eastAsia="等线" w:hAnsi="Arial" w:cs="Arial"/>
          <w:b/>
          <w:lang w:eastAsia="zh-CN"/>
        </w:rPr>
        <w:t xml:space="preserve">legacy handover procedure can be applied while same PCI for cell1 and cell2 is used, </w:t>
      </w:r>
      <w:r w:rsidR="00FE4057">
        <w:rPr>
          <w:rFonts w:ascii="Arial" w:eastAsia="等线" w:hAnsi="Arial" w:cs="Arial"/>
          <w:b/>
          <w:lang w:eastAsia="zh-CN"/>
        </w:rPr>
        <w:t xml:space="preserve">with the </w:t>
      </w:r>
      <w:r w:rsidR="00FF483A">
        <w:rPr>
          <w:rFonts w:ascii="Arial" w:eastAsia="等线" w:hAnsi="Arial" w:cs="Arial"/>
          <w:b/>
          <w:lang w:eastAsia="zh-CN"/>
        </w:rPr>
        <w:t xml:space="preserve">conditions that: </w:t>
      </w:r>
      <w:r w:rsidR="00127F02" w:rsidRPr="00FF483A">
        <w:rPr>
          <w:rFonts w:ascii="Arial" w:eastAsia="等线" w:hAnsi="Arial" w:cs="Arial" w:hint="eastAsia"/>
          <w:b/>
          <w:lang w:eastAsia="zh-CN"/>
        </w:rPr>
        <w:t xml:space="preserve">1) </w:t>
      </w:r>
      <w:r w:rsidR="00127F02" w:rsidRPr="00FF483A">
        <w:rPr>
          <w:rFonts w:ascii="Arial" w:eastAsia="等线" w:hAnsi="Arial" w:cs="Arial"/>
          <w:b/>
          <w:lang w:eastAsia="zh-CN"/>
        </w:rPr>
        <w:t>only</w:t>
      </w:r>
      <w:r w:rsidR="00127F02" w:rsidRPr="00FF483A">
        <w:rPr>
          <w:rFonts w:ascii="Arial" w:eastAsia="等线" w:hAnsi="Arial" w:cs="Arial" w:hint="eastAsia"/>
          <w:b/>
          <w:lang w:eastAsia="zh-CN"/>
        </w:rPr>
        <w:t xml:space="preserve"> one cell/DU is active at a time; 2) </w:t>
      </w:r>
      <w:r w:rsidR="00FE4057" w:rsidRPr="00FE4057">
        <w:rPr>
          <w:rFonts w:ascii="Arial" w:eastAsia="等线" w:hAnsi="Arial" w:cs="Arial" w:hint="eastAsia"/>
          <w:b/>
          <w:lang w:eastAsia="zh-CN"/>
        </w:rPr>
        <w:t xml:space="preserve">the time duration for </w:t>
      </w:r>
      <w:r w:rsidR="00FE4057" w:rsidRPr="00FE4057">
        <w:rPr>
          <w:rFonts w:ascii="Arial" w:eastAsia="等线" w:hAnsi="Arial" w:cs="Arial"/>
          <w:b/>
          <w:lang w:eastAsia="zh-CN"/>
        </w:rPr>
        <w:t xml:space="preserve">boundary </w:t>
      </w:r>
      <w:r w:rsidR="00FE4057" w:rsidRPr="00FE4057">
        <w:rPr>
          <w:rFonts w:ascii="Arial" w:eastAsia="等线" w:hAnsi="Arial" w:cs="Arial" w:hint="eastAsia"/>
          <w:b/>
          <w:lang w:eastAsia="zh-CN"/>
        </w:rPr>
        <w:t xml:space="preserve">IAB node to switch from </w:t>
      </w:r>
      <w:r w:rsidR="00FE4057" w:rsidRPr="00FE4057">
        <w:rPr>
          <w:rFonts w:ascii="Arial" w:eastAsia="等线" w:hAnsi="Arial" w:cs="Arial"/>
          <w:b/>
          <w:lang w:eastAsia="zh-CN"/>
        </w:rPr>
        <w:t>cell1/</w:t>
      </w:r>
      <w:r w:rsidR="00FE4057" w:rsidRPr="00FE4057">
        <w:rPr>
          <w:rFonts w:ascii="Arial" w:eastAsia="等线" w:hAnsi="Arial" w:cs="Arial" w:hint="eastAsia"/>
          <w:b/>
          <w:lang w:eastAsia="zh-CN"/>
        </w:rPr>
        <w:t xml:space="preserve">DU1 to </w:t>
      </w:r>
      <w:r w:rsidR="00FE4057" w:rsidRPr="00FE4057">
        <w:rPr>
          <w:rFonts w:ascii="Arial" w:eastAsia="等线" w:hAnsi="Arial" w:cs="Arial"/>
          <w:b/>
          <w:lang w:eastAsia="zh-CN"/>
        </w:rPr>
        <w:t>cell2/</w:t>
      </w:r>
      <w:r w:rsidR="00FE4057" w:rsidRPr="00FE4057">
        <w:rPr>
          <w:rFonts w:ascii="Arial" w:eastAsia="等线" w:hAnsi="Arial" w:cs="Arial" w:hint="eastAsia"/>
          <w:b/>
          <w:lang w:eastAsia="zh-CN"/>
        </w:rPr>
        <w:t>DU2 is much less than</w:t>
      </w:r>
      <w:r w:rsidR="00FE4057" w:rsidRPr="00FE4057">
        <w:rPr>
          <w:rFonts w:ascii="Arial" w:eastAsia="等线" w:hAnsi="Arial" w:cs="Arial"/>
          <w:b/>
          <w:lang w:eastAsia="zh-CN"/>
        </w:rPr>
        <w:t xml:space="preserve"> T304</w:t>
      </w:r>
      <w:r w:rsidR="00FE4057" w:rsidRPr="00FE4057">
        <w:rPr>
          <w:rFonts w:ascii="Arial" w:eastAsia="等线" w:hAnsi="Arial" w:cs="Arial" w:hint="eastAsia"/>
          <w:b/>
          <w:lang w:eastAsia="zh-CN"/>
        </w:rPr>
        <w:t>.</w:t>
      </w:r>
    </w:p>
    <w:p w:rsidR="00B24EDB" w:rsidRPr="00B24EDB" w:rsidRDefault="00B24EDB" w:rsidP="003852B2">
      <w:pPr>
        <w:jc w:val="both"/>
        <w:rPr>
          <w:rFonts w:ascii="Arial" w:eastAsia="等线" w:hAnsi="Arial" w:cs="Arial"/>
          <w:b/>
          <w:lang w:eastAsia="zh-CN"/>
        </w:rPr>
      </w:pPr>
    </w:p>
    <w:p w:rsidR="00A17F65" w:rsidRPr="00636508" w:rsidRDefault="00A17F65" w:rsidP="003852B2">
      <w:pPr>
        <w:pStyle w:val="af"/>
        <w:numPr>
          <w:ilvl w:val="0"/>
          <w:numId w:val="27"/>
        </w:numPr>
        <w:overflowPunct/>
        <w:autoSpaceDE/>
        <w:autoSpaceDN/>
        <w:adjustRightInd/>
        <w:snapToGrid w:val="0"/>
        <w:spacing w:after="0"/>
        <w:contextualSpacing w:val="0"/>
        <w:jc w:val="both"/>
        <w:textAlignment w:val="auto"/>
        <w:rPr>
          <w:rFonts w:ascii="Arial" w:eastAsia="等线" w:hAnsi="Arial" w:cs="Arial"/>
          <w:b/>
          <w:lang w:eastAsia="zh-CN"/>
        </w:rPr>
      </w:pPr>
      <w:r w:rsidRPr="00636508">
        <w:rPr>
          <w:rFonts w:ascii="Arial" w:eastAsia="等线" w:hAnsi="Arial" w:cs="Arial"/>
          <w:b/>
          <w:lang w:eastAsia="zh-CN"/>
        </w:rPr>
        <w:t>Q3: when cell1 and cell2 use different PCI/NCGI, is it possible to use one set of shared resource, without new impact to the UE?</w:t>
      </w:r>
    </w:p>
    <w:p w:rsidR="00205192" w:rsidRDefault="00205192" w:rsidP="003852B2">
      <w:pPr>
        <w:pStyle w:val="a4"/>
        <w:spacing w:after="120"/>
        <w:jc w:val="both"/>
        <w:rPr>
          <w:rFonts w:cs="Arial"/>
          <w:lang w:val="en-GB"/>
        </w:rPr>
      </w:pPr>
    </w:p>
    <w:p w:rsidR="00071D40" w:rsidRDefault="00B24EDB" w:rsidP="003852B2">
      <w:pPr>
        <w:pStyle w:val="a4"/>
        <w:spacing w:after="120"/>
        <w:jc w:val="both"/>
        <w:rPr>
          <w:rFonts w:cs="Arial"/>
        </w:rPr>
      </w:pPr>
      <w:r>
        <w:rPr>
          <w:rFonts w:cs="Arial"/>
          <w:lang w:val="en-GB"/>
        </w:rPr>
        <w:t xml:space="preserve">Answer: </w:t>
      </w:r>
      <w:r w:rsidR="00071D40">
        <w:rPr>
          <w:rFonts w:cs="Arial"/>
        </w:rPr>
        <w:t xml:space="preserve">one set of shared resource </w:t>
      </w:r>
      <w:r w:rsidR="002134CD">
        <w:rPr>
          <w:rFonts w:cs="Arial"/>
        </w:rPr>
        <w:t>can be used when cell1 and cell2 use different PCI/NCGI</w:t>
      </w:r>
      <w:r w:rsidR="00A14F11">
        <w:rPr>
          <w:rFonts w:cs="Arial"/>
        </w:rPr>
        <w:t xml:space="preserve"> without new impact to the UE</w:t>
      </w:r>
      <w:r w:rsidR="0063493E">
        <w:rPr>
          <w:rFonts w:cs="Arial"/>
        </w:rPr>
        <w:t>.</w:t>
      </w:r>
    </w:p>
    <w:p w:rsidR="00B36DE3" w:rsidRDefault="002736FC" w:rsidP="00024763">
      <w:pPr>
        <w:pStyle w:val="a4"/>
        <w:spacing w:after="120"/>
        <w:jc w:val="both"/>
        <w:rPr>
          <w:rFonts w:eastAsia="等线" w:cs="Arial"/>
          <w:szCs w:val="20"/>
          <w:lang w:eastAsia="zh-CN"/>
        </w:rPr>
      </w:pPr>
      <w:r>
        <w:rPr>
          <w:rFonts w:cs="Arial"/>
          <w:lang w:val="en-GB"/>
        </w:rPr>
        <w:t xml:space="preserve">Moreover, </w:t>
      </w:r>
      <w:r w:rsidRPr="00636508">
        <w:rPr>
          <w:rFonts w:eastAsia="等线" w:cs="Arial"/>
          <w:szCs w:val="20"/>
          <w:lang w:eastAsia="zh-CN"/>
        </w:rPr>
        <w:t>when cell1 and cell2 use different PCI/NCGI</w:t>
      </w:r>
      <w:r w:rsidR="00A14F11">
        <w:rPr>
          <w:rFonts w:eastAsia="等线" w:cs="Arial"/>
          <w:szCs w:val="20"/>
          <w:lang w:eastAsia="zh-CN"/>
        </w:rPr>
        <w:t>, the two cells</w:t>
      </w:r>
      <w:r w:rsidR="00A14F11" w:rsidRPr="00A14F11">
        <w:rPr>
          <w:rFonts w:eastAsia="等线" w:cs="Arial"/>
          <w:szCs w:val="20"/>
          <w:lang w:eastAsia="zh-CN"/>
        </w:rPr>
        <w:t xml:space="preserve"> can be active simultaneously</w:t>
      </w:r>
      <w:r>
        <w:rPr>
          <w:rFonts w:eastAsia="等线" w:cs="Arial"/>
          <w:szCs w:val="20"/>
          <w:lang w:eastAsia="zh-CN"/>
        </w:rPr>
        <w:t>.</w:t>
      </w:r>
    </w:p>
    <w:p w:rsidR="00024763" w:rsidRPr="005B2FE2" w:rsidRDefault="00024763" w:rsidP="00024763">
      <w:pPr>
        <w:pStyle w:val="a4"/>
        <w:spacing w:after="120"/>
        <w:jc w:val="both"/>
        <w:rPr>
          <w:rFonts w:cs="Arial"/>
        </w:rPr>
      </w:pPr>
    </w:p>
    <w:p w:rsidR="00B36DE3" w:rsidRDefault="00B36DE3" w:rsidP="003852B2">
      <w:pPr>
        <w:spacing w:after="120"/>
        <w:jc w:val="both"/>
        <w:rPr>
          <w:rFonts w:ascii="Arial" w:hAnsi="Arial" w:cs="Arial"/>
          <w:b/>
        </w:rPr>
      </w:pPr>
      <w:r>
        <w:rPr>
          <w:rFonts w:ascii="Arial" w:hAnsi="Arial" w:cs="Arial"/>
          <w:b/>
        </w:rPr>
        <w:t>2. Actions:</w:t>
      </w:r>
    </w:p>
    <w:p w:rsidR="00B36DE3" w:rsidRDefault="00B36DE3" w:rsidP="003852B2">
      <w:pPr>
        <w:spacing w:after="120"/>
        <w:ind w:left="1985" w:hanging="1985"/>
        <w:jc w:val="both"/>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rsidR="00B36DE3" w:rsidRDefault="00B36DE3" w:rsidP="003852B2">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RAN3 to take the </w:t>
      </w:r>
      <w:r w:rsidR="00A22E3B">
        <w:rPr>
          <w:rFonts w:ascii="Arial" w:hAnsi="Arial" w:cs="Arial"/>
        </w:rPr>
        <w:t>replies</w:t>
      </w:r>
      <w:r>
        <w:rPr>
          <w:rFonts w:ascii="Arial" w:hAnsi="Arial" w:cs="Arial"/>
        </w:rPr>
        <w:t xml:space="preserve"> into account.</w:t>
      </w:r>
    </w:p>
    <w:p w:rsidR="00B36DE3" w:rsidRDefault="00B36DE3" w:rsidP="003852B2">
      <w:pPr>
        <w:spacing w:after="120"/>
        <w:jc w:val="both"/>
        <w:rPr>
          <w:rFonts w:ascii="Arial" w:hAnsi="Arial" w:cs="Arial"/>
          <w:b/>
        </w:rPr>
      </w:pPr>
    </w:p>
    <w:p w:rsidR="00B36DE3" w:rsidRPr="005C7689" w:rsidRDefault="00B36DE3" w:rsidP="003852B2">
      <w:pPr>
        <w:spacing w:after="120"/>
        <w:jc w:val="both"/>
        <w:rPr>
          <w:rFonts w:ascii="Arial" w:hAnsi="Arial" w:cs="Arial"/>
          <w:b/>
        </w:rPr>
      </w:pPr>
      <w:r>
        <w:rPr>
          <w:rFonts w:ascii="Arial" w:hAnsi="Arial" w:cs="Arial"/>
          <w:b/>
        </w:rPr>
        <w:t>3. Date of Next TSG-RAN WG2 Meeting:</w:t>
      </w:r>
    </w:p>
    <w:p w:rsidR="00B36DE3" w:rsidRDefault="00B36DE3" w:rsidP="003852B2">
      <w:pPr>
        <w:tabs>
          <w:tab w:val="left" w:pos="3119"/>
        </w:tabs>
        <w:spacing w:after="120"/>
        <w:ind w:left="2268" w:hanging="2268"/>
        <w:jc w:val="both"/>
        <w:rPr>
          <w:rFonts w:ascii="Arial" w:hAnsi="Arial" w:cs="Arial"/>
          <w:bCs/>
        </w:rPr>
      </w:pPr>
      <w:r>
        <w:rPr>
          <w:rFonts w:ascii="Arial" w:hAnsi="Arial" w:cs="Arial"/>
          <w:bCs/>
        </w:rPr>
        <w:t>3GPP RAN2#116-e</w:t>
      </w:r>
      <w:r>
        <w:rPr>
          <w:rFonts w:ascii="Arial" w:hAnsi="Arial" w:cs="Arial"/>
          <w:bCs/>
        </w:rPr>
        <w:tab/>
        <w:t>from 2021-11-01</w:t>
      </w:r>
      <w:r>
        <w:rPr>
          <w:rFonts w:ascii="Arial" w:hAnsi="Arial" w:cs="Arial"/>
          <w:bCs/>
        </w:rPr>
        <w:tab/>
        <w:t>to 2021-11-12</w:t>
      </w:r>
      <w:r>
        <w:rPr>
          <w:rFonts w:ascii="Arial" w:hAnsi="Arial" w:cs="Arial"/>
          <w:bCs/>
        </w:rPr>
        <w:tab/>
      </w:r>
      <w:r>
        <w:rPr>
          <w:rFonts w:ascii="Arial" w:hAnsi="Arial" w:cs="Arial"/>
          <w:bCs/>
        </w:rPr>
        <w:tab/>
        <w:t>Electronic Meeting</w:t>
      </w:r>
    </w:p>
    <w:p w:rsidR="009F54EE" w:rsidRPr="009F54EE" w:rsidRDefault="00EE732E" w:rsidP="003852B2">
      <w:pPr>
        <w:tabs>
          <w:tab w:val="left" w:pos="3119"/>
        </w:tabs>
        <w:spacing w:after="120"/>
        <w:ind w:left="2268" w:hanging="2268"/>
        <w:jc w:val="both"/>
        <w:rPr>
          <w:rFonts w:eastAsiaTheme="minorEastAsia"/>
          <w:lang w:eastAsia="zh-CN"/>
        </w:rPr>
      </w:pPr>
      <w:r>
        <w:rPr>
          <w:rFonts w:ascii="Arial" w:hAnsi="Arial" w:cs="Arial"/>
          <w:bCs/>
        </w:rPr>
        <w:t>3GPP RAN2#11</w:t>
      </w:r>
      <w:r w:rsidR="005F6F28">
        <w:rPr>
          <w:rFonts w:ascii="Arial" w:hAnsi="Arial" w:cs="Arial"/>
          <w:bCs/>
        </w:rPr>
        <w:t>7</w:t>
      </w:r>
      <w:r>
        <w:rPr>
          <w:rFonts w:ascii="Arial" w:hAnsi="Arial" w:cs="Arial"/>
          <w:bCs/>
        </w:rPr>
        <w:tab/>
        <w:t>from 202</w:t>
      </w:r>
      <w:r w:rsidR="005F6F28">
        <w:rPr>
          <w:rFonts w:ascii="Arial" w:hAnsi="Arial" w:cs="Arial"/>
          <w:bCs/>
        </w:rPr>
        <w:t>2</w:t>
      </w:r>
      <w:r>
        <w:rPr>
          <w:rFonts w:ascii="Arial" w:hAnsi="Arial" w:cs="Arial"/>
          <w:bCs/>
        </w:rPr>
        <w:t>-0</w:t>
      </w:r>
      <w:r w:rsidR="005F6F28">
        <w:rPr>
          <w:rFonts w:ascii="Arial" w:hAnsi="Arial" w:cs="Arial"/>
          <w:bCs/>
        </w:rPr>
        <w:t>2</w:t>
      </w:r>
      <w:r>
        <w:rPr>
          <w:rFonts w:ascii="Arial" w:hAnsi="Arial" w:cs="Arial"/>
          <w:bCs/>
        </w:rPr>
        <w:t>-</w:t>
      </w:r>
      <w:r w:rsidR="005F6F28">
        <w:rPr>
          <w:rFonts w:ascii="Arial" w:hAnsi="Arial" w:cs="Arial"/>
          <w:bCs/>
        </w:rPr>
        <w:t>21</w:t>
      </w:r>
      <w:r>
        <w:rPr>
          <w:rFonts w:ascii="Arial" w:hAnsi="Arial" w:cs="Arial"/>
          <w:bCs/>
        </w:rPr>
        <w:tab/>
        <w:t>to 202</w:t>
      </w:r>
      <w:r w:rsidR="005F6F28">
        <w:rPr>
          <w:rFonts w:ascii="Arial" w:hAnsi="Arial" w:cs="Arial"/>
          <w:bCs/>
        </w:rPr>
        <w:t>2</w:t>
      </w:r>
      <w:r>
        <w:rPr>
          <w:rFonts w:ascii="Arial" w:hAnsi="Arial" w:cs="Arial"/>
          <w:bCs/>
        </w:rPr>
        <w:t>-0</w:t>
      </w:r>
      <w:r w:rsidR="005F6F28">
        <w:rPr>
          <w:rFonts w:ascii="Arial" w:hAnsi="Arial" w:cs="Arial"/>
          <w:bCs/>
        </w:rPr>
        <w:t>2</w:t>
      </w:r>
      <w:r>
        <w:rPr>
          <w:rFonts w:ascii="Arial" w:hAnsi="Arial" w:cs="Arial"/>
          <w:bCs/>
        </w:rPr>
        <w:t>-2</w:t>
      </w:r>
      <w:r w:rsidR="005F6F28">
        <w:rPr>
          <w:rFonts w:ascii="Arial" w:hAnsi="Arial" w:cs="Arial"/>
          <w:bCs/>
        </w:rPr>
        <w:t>5</w:t>
      </w:r>
    </w:p>
    <w:sectPr w:rsidR="009F54EE" w:rsidRPr="009F54EE" w:rsidSect="00AE7665">
      <w:headerReference w:type="default" r:id="rId16"/>
      <w:footerReference w:type="even"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4F7" w:rsidRDefault="00C344F7">
      <w:r>
        <w:separator/>
      </w:r>
    </w:p>
  </w:endnote>
  <w:endnote w:type="continuationSeparator" w:id="0">
    <w:p w:rsidR="00C344F7" w:rsidRDefault="00C3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78" w:rsidRDefault="006346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34678" w:rsidRDefault="0063467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78" w:rsidRDefault="006346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D4733">
      <w:rPr>
        <w:rStyle w:val="ae"/>
        <w:noProof/>
      </w:rPr>
      <w:t>1</w:t>
    </w:r>
    <w:r>
      <w:rPr>
        <w:rStyle w:val="ae"/>
      </w:rPr>
      <w:fldChar w:fldCharType="end"/>
    </w:r>
  </w:p>
  <w:p w:rsidR="00634678" w:rsidRPr="00EB7EB9" w:rsidRDefault="008B42F5" w:rsidP="0088202C">
    <w:pPr>
      <w:pStyle w:val="ac"/>
      <w:tabs>
        <w:tab w:val="left" w:pos="2552"/>
      </w:tabs>
      <w:rPr>
        <w:rFonts w:eastAsiaTheme="minorEastAsia"/>
        <w:lang w:eastAsia="zh-CN"/>
      </w:rPr>
    </w:pPr>
    <w:r>
      <w:rPr>
        <w:rFonts w:eastAsiaTheme="minorEastAsia"/>
        <w:lang w:eastAsia="zh-CN"/>
      </w:rPr>
      <w:t>R2-2107065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4F7" w:rsidRDefault="00C344F7">
      <w:r>
        <w:separator/>
      </w:r>
    </w:p>
  </w:footnote>
  <w:footnote w:type="continuationSeparator" w:id="0">
    <w:p w:rsidR="00C344F7" w:rsidRDefault="00C34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78" w:rsidRDefault="0063467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53D70D2"/>
    <w:multiLevelType w:val="hybridMultilevel"/>
    <w:tmpl w:val="0A6E8178"/>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60426F3"/>
    <w:multiLevelType w:val="hybridMultilevel"/>
    <w:tmpl w:val="D8F27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62547A"/>
    <w:multiLevelType w:val="hybridMultilevel"/>
    <w:tmpl w:val="A2BA2346"/>
    <w:lvl w:ilvl="0" w:tplc="3CB68A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C016E3"/>
    <w:multiLevelType w:val="hybridMultilevel"/>
    <w:tmpl w:val="5A2801FC"/>
    <w:lvl w:ilvl="0" w:tplc="8D86EAD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6B0BD9"/>
    <w:multiLevelType w:val="hybridMultilevel"/>
    <w:tmpl w:val="8550C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C744A17"/>
    <w:multiLevelType w:val="hybridMultilevel"/>
    <w:tmpl w:val="FD4AB492"/>
    <w:lvl w:ilvl="0" w:tplc="0F44F47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8824472"/>
    <w:multiLevelType w:val="hybridMultilevel"/>
    <w:tmpl w:val="5B0C7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752C28"/>
    <w:multiLevelType w:val="hybridMultilevel"/>
    <w:tmpl w:val="058288CA"/>
    <w:lvl w:ilvl="0" w:tplc="1876E6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nsid w:val="649A339A"/>
    <w:multiLevelType w:val="hybridMultilevel"/>
    <w:tmpl w:val="A4AE18F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nsid w:val="649C7DB4"/>
    <w:multiLevelType w:val="hybridMultilevel"/>
    <w:tmpl w:val="769CDF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D673AB0"/>
    <w:multiLevelType w:val="multilevel"/>
    <w:tmpl w:val="7D673AB0"/>
    <w:lvl w:ilvl="0">
      <w:start w:val="5"/>
      <w:numFmt w:val="bullet"/>
      <w:lvlText w:val=""/>
      <w:lvlJc w:val="left"/>
      <w:pPr>
        <w:ind w:left="720" w:hanging="360"/>
      </w:pPr>
      <w:rPr>
        <w:rFonts w:ascii="Wingdings" w:eastAsia="DengXian" w:hAnsi="Wingdings"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27"/>
  </w:num>
  <w:num w:numId="2">
    <w:abstractNumId w:val="25"/>
  </w:num>
  <w:num w:numId="3">
    <w:abstractNumId w:val="0"/>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3"/>
  </w:num>
  <w:num w:numId="7">
    <w:abstractNumId w:val="14"/>
  </w:num>
  <w:num w:numId="8">
    <w:abstractNumId w:val="22"/>
  </w:num>
  <w:num w:numId="9">
    <w:abstractNumId w:val="15"/>
  </w:num>
  <w:num w:numId="10">
    <w:abstractNumId w:val="12"/>
  </w:num>
  <w:num w:numId="11">
    <w:abstractNumId w:val="1"/>
  </w:num>
  <w:num w:numId="12">
    <w:abstractNumId w:val="24"/>
  </w:num>
  <w:num w:numId="13">
    <w:abstractNumId w:val="16"/>
  </w:num>
  <w:num w:numId="14">
    <w:abstractNumId w:val="3"/>
  </w:num>
  <w:num w:numId="15">
    <w:abstractNumId w:val="17"/>
  </w:num>
  <w:num w:numId="16">
    <w:abstractNumId w:val="11"/>
  </w:num>
  <w:num w:numId="17">
    <w:abstractNumId w:val="23"/>
  </w:num>
  <w:num w:numId="18">
    <w:abstractNumId w:val="2"/>
  </w:num>
  <w:num w:numId="19">
    <w:abstractNumId w:val="26"/>
  </w:num>
  <w:num w:numId="20">
    <w:abstractNumId w:val="6"/>
  </w:num>
  <w:num w:numId="21">
    <w:abstractNumId w:val="8"/>
  </w:num>
  <w:num w:numId="22">
    <w:abstractNumId w:val="27"/>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7"/>
  </w:num>
  <w:num w:numId="26">
    <w:abstractNumId w:val="4"/>
  </w:num>
  <w:num w:numId="27">
    <w:abstractNumId w:val="19"/>
  </w:num>
  <w:num w:numId="28">
    <w:abstractNumId w:val="20"/>
  </w:num>
  <w:num w:numId="29">
    <w:abstractNumId w:val="7"/>
  </w:num>
  <w:num w:numId="30">
    <w:abstractNumId w:val="5"/>
  </w:num>
  <w:num w:numId="31">
    <w:abstractNumId w:val="18"/>
  </w:num>
  <w:num w:numId="32">
    <w:abstractNumId w:val="28"/>
  </w:num>
  <w:num w:numId="3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A41"/>
    <w:rsid w:val="00001C9F"/>
    <w:rsid w:val="0000202E"/>
    <w:rsid w:val="00002C62"/>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756"/>
    <w:rsid w:val="000109E6"/>
    <w:rsid w:val="000116A5"/>
    <w:rsid w:val="00011A14"/>
    <w:rsid w:val="000124BD"/>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763"/>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28C9"/>
    <w:rsid w:val="00032AD9"/>
    <w:rsid w:val="00032AF5"/>
    <w:rsid w:val="00033D90"/>
    <w:rsid w:val="00034856"/>
    <w:rsid w:val="00034C75"/>
    <w:rsid w:val="00035072"/>
    <w:rsid w:val="00035310"/>
    <w:rsid w:val="000353E9"/>
    <w:rsid w:val="000358B3"/>
    <w:rsid w:val="00035EF5"/>
    <w:rsid w:val="00035F2E"/>
    <w:rsid w:val="000361D2"/>
    <w:rsid w:val="00036867"/>
    <w:rsid w:val="00036AE2"/>
    <w:rsid w:val="00036C39"/>
    <w:rsid w:val="00036DC6"/>
    <w:rsid w:val="0003719D"/>
    <w:rsid w:val="00037E9C"/>
    <w:rsid w:val="0004091B"/>
    <w:rsid w:val="00040BF4"/>
    <w:rsid w:val="00041100"/>
    <w:rsid w:val="00041197"/>
    <w:rsid w:val="0004170D"/>
    <w:rsid w:val="000417EB"/>
    <w:rsid w:val="0004224E"/>
    <w:rsid w:val="000426EE"/>
    <w:rsid w:val="00042919"/>
    <w:rsid w:val="00042CB6"/>
    <w:rsid w:val="0004394C"/>
    <w:rsid w:val="00043CBE"/>
    <w:rsid w:val="0004401D"/>
    <w:rsid w:val="000443DE"/>
    <w:rsid w:val="00046064"/>
    <w:rsid w:val="000460BD"/>
    <w:rsid w:val="00046283"/>
    <w:rsid w:val="000466C6"/>
    <w:rsid w:val="00046CC7"/>
    <w:rsid w:val="00046F8E"/>
    <w:rsid w:val="00047744"/>
    <w:rsid w:val="00047FD2"/>
    <w:rsid w:val="00051768"/>
    <w:rsid w:val="00051D6E"/>
    <w:rsid w:val="00052524"/>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6189"/>
    <w:rsid w:val="00066CC0"/>
    <w:rsid w:val="00067DC5"/>
    <w:rsid w:val="00067F9A"/>
    <w:rsid w:val="00070019"/>
    <w:rsid w:val="000709AB"/>
    <w:rsid w:val="00071438"/>
    <w:rsid w:val="00071748"/>
    <w:rsid w:val="00071A41"/>
    <w:rsid w:val="00071D25"/>
    <w:rsid w:val="00071D40"/>
    <w:rsid w:val="0007270B"/>
    <w:rsid w:val="0007286D"/>
    <w:rsid w:val="00072DB9"/>
    <w:rsid w:val="000731F9"/>
    <w:rsid w:val="000738D9"/>
    <w:rsid w:val="00073D78"/>
    <w:rsid w:val="00073E18"/>
    <w:rsid w:val="00073FE0"/>
    <w:rsid w:val="00074227"/>
    <w:rsid w:val="00074274"/>
    <w:rsid w:val="00074369"/>
    <w:rsid w:val="000743D6"/>
    <w:rsid w:val="000749EF"/>
    <w:rsid w:val="00074BB5"/>
    <w:rsid w:val="00074C1B"/>
    <w:rsid w:val="00074CD1"/>
    <w:rsid w:val="00074F7E"/>
    <w:rsid w:val="0007524F"/>
    <w:rsid w:val="000755E1"/>
    <w:rsid w:val="00075D35"/>
    <w:rsid w:val="00076625"/>
    <w:rsid w:val="00076D18"/>
    <w:rsid w:val="00076E3A"/>
    <w:rsid w:val="0007713E"/>
    <w:rsid w:val="000771E0"/>
    <w:rsid w:val="00077863"/>
    <w:rsid w:val="00077DE6"/>
    <w:rsid w:val="00077E5E"/>
    <w:rsid w:val="00077E62"/>
    <w:rsid w:val="000801F1"/>
    <w:rsid w:val="0008040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7B5"/>
    <w:rsid w:val="000B0A47"/>
    <w:rsid w:val="000B0C8C"/>
    <w:rsid w:val="000B174B"/>
    <w:rsid w:val="000B206C"/>
    <w:rsid w:val="000B2084"/>
    <w:rsid w:val="000B2EC9"/>
    <w:rsid w:val="000B3216"/>
    <w:rsid w:val="000B5012"/>
    <w:rsid w:val="000B52B7"/>
    <w:rsid w:val="000B5346"/>
    <w:rsid w:val="000B54D7"/>
    <w:rsid w:val="000B5A88"/>
    <w:rsid w:val="000B5E5D"/>
    <w:rsid w:val="000B5F6B"/>
    <w:rsid w:val="000B60EB"/>
    <w:rsid w:val="000B61B2"/>
    <w:rsid w:val="000B6AC3"/>
    <w:rsid w:val="000B70AF"/>
    <w:rsid w:val="000B7114"/>
    <w:rsid w:val="000B7544"/>
    <w:rsid w:val="000B7924"/>
    <w:rsid w:val="000B7F07"/>
    <w:rsid w:val="000C0298"/>
    <w:rsid w:val="000C06E1"/>
    <w:rsid w:val="000C07FE"/>
    <w:rsid w:val="000C1251"/>
    <w:rsid w:val="000C12E9"/>
    <w:rsid w:val="000C13A5"/>
    <w:rsid w:val="000C1613"/>
    <w:rsid w:val="000C1B9B"/>
    <w:rsid w:val="000C21BF"/>
    <w:rsid w:val="000C29E5"/>
    <w:rsid w:val="000C2E5C"/>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D0A5D"/>
    <w:rsid w:val="000D1473"/>
    <w:rsid w:val="000D1D25"/>
    <w:rsid w:val="000D2630"/>
    <w:rsid w:val="000D2633"/>
    <w:rsid w:val="000D2AEB"/>
    <w:rsid w:val="000D2C7C"/>
    <w:rsid w:val="000D3151"/>
    <w:rsid w:val="000D31CE"/>
    <w:rsid w:val="000D347C"/>
    <w:rsid w:val="000D36D0"/>
    <w:rsid w:val="000D493D"/>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A62"/>
    <w:rsid w:val="00105B7E"/>
    <w:rsid w:val="001060DD"/>
    <w:rsid w:val="001069E9"/>
    <w:rsid w:val="00106A8C"/>
    <w:rsid w:val="00106B6A"/>
    <w:rsid w:val="00106F8F"/>
    <w:rsid w:val="00107273"/>
    <w:rsid w:val="00107721"/>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6F2"/>
    <w:rsid w:val="001267F9"/>
    <w:rsid w:val="00127720"/>
    <w:rsid w:val="00127749"/>
    <w:rsid w:val="00127C7A"/>
    <w:rsid w:val="00127F02"/>
    <w:rsid w:val="001300EB"/>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F05"/>
    <w:rsid w:val="0014512D"/>
    <w:rsid w:val="00145AE8"/>
    <w:rsid w:val="00145B9E"/>
    <w:rsid w:val="00145DEE"/>
    <w:rsid w:val="0014667A"/>
    <w:rsid w:val="001469E3"/>
    <w:rsid w:val="00146BD3"/>
    <w:rsid w:val="00146CBE"/>
    <w:rsid w:val="00147318"/>
    <w:rsid w:val="00147B87"/>
    <w:rsid w:val="00147DDC"/>
    <w:rsid w:val="00147EC8"/>
    <w:rsid w:val="001500E4"/>
    <w:rsid w:val="001509C6"/>
    <w:rsid w:val="00151AA8"/>
    <w:rsid w:val="00152286"/>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8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9005A"/>
    <w:rsid w:val="00190794"/>
    <w:rsid w:val="001909BF"/>
    <w:rsid w:val="00190ECF"/>
    <w:rsid w:val="001911EA"/>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721"/>
    <w:rsid w:val="001B4BB3"/>
    <w:rsid w:val="001B4D9F"/>
    <w:rsid w:val="001B5609"/>
    <w:rsid w:val="001B5F42"/>
    <w:rsid w:val="001B5F5C"/>
    <w:rsid w:val="001B6049"/>
    <w:rsid w:val="001B6390"/>
    <w:rsid w:val="001B6391"/>
    <w:rsid w:val="001B6802"/>
    <w:rsid w:val="001B689A"/>
    <w:rsid w:val="001B7232"/>
    <w:rsid w:val="001B7825"/>
    <w:rsid w:val="001B7EF4"/>
    <w:rsid w:val="001C0280"/>
    <w:rsid w:val="001C1936"/>
    <w:rsid w:val="001C2710"/>
    <w:rsid w:val="001C2928"/>
    <w:rsid w:val="001C29A5"/>
    <w:rsid w:val="001C2B9A"/>
    <w:rsid w:val="001C2DDA"/>
    <w:rsid w:val="001C2DDC"/>
    <w:rsid w:val="001C3652"/>
    <w:rsid w:val="001C3CBF"/>
    <w:rsid w:val="001C3CD3"/>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20D5"/>
    <w:rsid w:val="001D2879"/>
    <w:rsid w:val="001D342B"/>
    <w:rsid w:val="001D3803"/>
    <w:rsid w:val="001D3852"/>
    <w:rsid w:val="001D38AA"/>
    <w:rsid w:val="001D39E0"/>
    <w:rsid w:val="001D3B73"/>
    <w:rsid w:val="001D3C3E"/>
    <w:rsid w:val="001D3D93"/>
    <w:rsid w:val="001D4C98"/>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BA0"/>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B2D"/>
    <w:rsid w:val="001F45F8"/>
    <w:rsid w:val="001F4751"/>
    <w:rsid w:val="001F4796"/>
    <w:rsid w:val="001F4882"/>
    <w:rsid w:val="001F5CD1"/>
    <w:rsid w:val="001F5EA9"/>
    <w:rsid w:val="001F61F1"/>
    <w:rsid w:val="001F630F"/>
    <w:rsid w:val="001F6705"/>
    <w:rsid w:val="001F6851"/>
    <w:rsid w:val="001F7052"/>
    <w:rsid w:val="001F7363"/>
    <w:rsid w:val="001F75FA"/>
    <w:rsid w:val="001F7C91"/>
    <w:rsid w:val="00200147"/>
    <w:rsid w:val="00200253"/>
    <w:rsid w:val="00200303"/>
    <w:rsid w:val="0020033F"/>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4CD"/>
    <w:rsid w:val="00213727"/>
    <w:rsid w:val="00213E75"/>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D75"/>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48E"/>
    <w:rsid w:val="00235709"/>
    <w:rsid w:val="00235AD4"/>
    <w:rsid w:val="00235C66"/>
    <w:rsid w:val="00235ED9"/>
    <w:rsid w:val="002362AC"/>
    <w:rsid w:val="0023649C"/>
    <w:rsid w:val="00236B30"/>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03C"/>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FE7"/>
    <w:rsid w:val="002800EA"/>
    <w:rsid w:val="00280833"/>
    <w:rsid w:val="002808AB"/>
    <w:rsid w:val="0028090B"/>
    <w:rsid w:val="00280F95"/>
    <w:rsid w:val="00281415"/>
    <w:rsid w:val="0028187B"/>
    <w:rsid w:val="00281AA6"/>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9B"/>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71F8"/>
    <w:rsid w:val="002B72C2"/>
    <w:rsid w:val="002B751F"/>
    <w:rsid w:val="002B78CA"/>
    <w:rsid w:val="002B7B99"/>
    <w:rsid w:val="002C0210"/>
    <w:rsid w:val="002C02DC"/>
    <w:rsid w:val="002C0712"/>
    <w:rsid w:val="002C11E1"/>
    <w:rsid w:val="002C133C"/>
    <w:rsid w:val="002C18BC"/>
    <w:rsid w:val="002C18C3"/>
    <w:rsid w:val="002C1B2F"/>
    <w:rsid w:val="002C1C75"/>
    <w:rsid w:val="002C1D69"/>
    <w:rsid w:val="002C224A"/>
    <w:rsid w:val="002C2443"/>
    <w:rsid w:val="002C3472"/>
    <w:rsid w:val="002C3C1C"/>
    <w:rsid w:val="002C452D"/>
    <w:rsid w:val="002C4C1D"/>
    <w:rsid w:val="002C5799"/>
    <w:rsid w:val="002C6318"/>
    <w:rsid w:val="002C728C"/>
    <w:rsid w:val="002C77E6"/>
    <w:rsid w:val="002C7903"/>
    <w:rsid w:val="002D0422"/>
    <w:rsid w:val="002D0613"/>
    <w:rsid w:val="002D0B13"/>
    <w:rsid w:val="002D1716"/>
    <w:rsid w:val="002D200D"/>
    <w:rsid w:val="002D2789"/>
    <w:rsid w:val="002D2CED"/>
    <w:rsid w:val="002D30C6"/>
    <w:rsid w:val="002D3153"/>
    <w:rsid w:val="002D32C9"/>
    <w:rsid w:val="002D3418"/>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5CF"/>
    <w:rsid w:val="002E2784"/>
    <w:rsid w:val="002E2BF5"/>
    <w:rsid w:val="002E2DD6"/>
    <w:rsid w:val="002E3617"/>
    <w:rsid w:val="002E3647"/>
    <w:rsid w:val="002E3A4B"/>
    <w:rsid w:val="002E43AC"/>
    <w:rsid w:val="002E5987"/>
    <w:rsid w:val="002E5A73"/>
    <w:rsid w:val="002E60A6"/>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302"/>
    <w:rsid w:val="003223B1"/>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372"/>
    <w:rsid w:val="00337D96"/>
    <w:rsid w:val="00337F40"/>
    <w:rsid w:val="003405BB"/>
    <w:rsid w:val="00340810"/>
    <w:rsid w:val="00340834"/>
    <w:rsid w:val="003412E3"/>
    <w:rsid w:val="0034148A"/>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D70"/>
    <w:rsid w:val="00357092"/>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C05"/>
    <w:rsid w:val="00363D08"/>
    <w:rsid w:val="00363DDC"/>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32B"/>
    <w:rsid w:val="00383676"/>
    <w:rsid w:val="00383CD3"/>
    <w:rsid w:val="00384190"/>
    <w:rsid w:val="003842E3"/>
    <w:rsid w:val="003844EC"/>
    <w:rsid w:val="003845EE"/>
    <w:rsid w:val="00384889"/>
    <w:rsid w:val="00385067"/>
    <w:rsid w:val="003850D0"/>
    <w:rsid w:val="003852B2"/>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474"/>
    <w:rsid w:val="00393940"/>
    <w:rsid w:val="00393B83"/>
    <w:rsid w:val="0039452F"/>
    <w:rsid w:val="0039480A"/>
    <w:rsid w:val="003949ED"/>
    <w:rsid w:val="00394FFD"/>
    <w:rsid w:val="00395850"/>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828"/>
    <w:rsid w:val="003A38DB"/>
    <w:rsid w:val="003A412E"/>
    <w:rsid w:val="003A5ACC"/>
    <w:rsid w:val="003A5E8F"/>
    <w:rsid w:val="003A5EEC"/>
    <w:rsid w:val="003A5FF9"/>
    <w:rsid w:val="003A6020"/>
    <w:rsid w:val="003A6788"/>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237"/>
    <w:rsid w:val="003D59E2"/>
    <w:rsid w:val="003D5D2F"/>
    <w:rsid w:val="003D5DB7"/>
    <w:rsid w:val="003D5FDD"/>
    <w:rsid w:val="003D6239"/>
    <w:rsid w:val="003D6426"/>
    <w:rsid w:val="003D6E78"/>
    <w:rsid w:val="003D72AF"/>
    <w:rsid w:val="003D731F"/>
    <w:rsid w:val="003E00A5"/>
    <w:rsid w:val="003E06DC"/>
    <w:rsid w:val="003E0B9C"/>
    <w:rsid w:val="003E0C02"/>
    <w:rsid w:val="003E0F9C"/>
    <w:rsid w:val="003E0FCD"/>
    <w:rsid w:val="003E1274"/>
    <w:rsid w:val="003E12DD"/>
    <w:rsid w:val="003E144E"/>
    <w:rsid w:val="003E1CA3"/>
    <w:rsid w:val="003E2521"/>
    <w:rsid w:val="003E25B9"/>
    <w:rsid w:val="003E2D59"/>
    <w:rsid w:val="003E342A"/>
    <w:rsid w:val="003E3623"/>
    <w:rsid w:val="003E366F"/>
    <w:rsid w:val="003E3960"/>
    <w:rsid w:val="003E3E23"/>
    <w:rsid w:val="003E3FAA"/>
    <w:rsid w:val="003E44B7"/>
    <w:rsid w:val="003E4570"/>
    <w:rsid w:val="003E46EF"/>
    <w:rsid w:val="003E4A67"/>
    <w:rsid w:val="003E4CB6"/>
    <w:rsid w:val="003E5686"/>
    <w:rsid w:val="003E6457"/>
    <w:rsid w:val="003E6842"/>
    <w:rsid w:val="003E68C1"/>
    <w:rsid w:val="003E6B6A"/>
    <w:rsid w:val="003E6CDE"/>
    <w:rsid w:val="003E7174"/>
    <w:rsid w:val="003E719F"/>
    <w:rsid w:val="003E74CA"/>
    <w:rsid w:val="003E7949"/>
    <w:rsid w:val="003E7A7A"/>
    <w:rsid w:val="003E7E66"/>
    <w:rsid w:val="003F01D8"/>
    <w:rsid w:val="003F04F6"/>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E26"/>
    <w:rsid w:val="00403FAB"/>
    <w:rsid w:val="004040EB"/>
    <w:rsid w:val="00404411"/>
    <w:rsid w:val="00404412"/>
    <w:rsid w:val="0040458F"/>
    <w:rsid w:val="00404A1F"/>
    <w:rsid w:val="00405232"/>
    <w:rsid w:val="0040557C"/>
    <w:rsid w:val="00405736"/>
    <w:rsid w:val="00405E30"/>
    <w:rsid w:val="00406564"/>
    <w:rsid w:val="00406A6A"/>
    <w:rsid w:val="00406C0A"/>
    <w:rsid w:val="00407269"/>
    <w:rsid w:val="004074AB"/>
    <w:rsid w:val="0040751B"/>
    <w:rsid w:val="004078EB"/>
    <w:rsid w:val="00407CF9"/>
    <w:rsid w:val="00410EBA"/>
    <w:rsid w:val="0041193F"/>
    <w:rsid w:val="00411B29"/>
    <w:rsid w:val="00412586"/>
    <w:rsid w:val="00412E0F"/>
    <w:rsid w:val="00413511"/>
    <w:rsid w:val="004136A4"/>
    <w:rsid w:val="00413FA6"/>
    <w:rsid w:val="0041451E"/>
    <w:rsid w:val="00414A8B"/>
    <w:rsid w:val="004156A0"/>
    <w:rsid w:val="00415AD9"/>
    <w:rsid w:val="00416469"/>
    <w:rsid w:val="00416651"/>
    <w:rsid w:val="0041681C"/>
    <w:rsid w:val="0041709C"/>
    <w:rsid w:val="004176DD"/>
    <w:rsid w:val="00417776"/>
    <w:rsid w:val="0041779A"/>
    <w:rsid w:val="004177AC"/>
    <w:rsid w:val="004178FB"/>
    <w:rsid w:val="00417B38"/>
    <w:rsid w:val="00417BBF"/>
    <w:rsid w:val="004202F9"/>
    <w:rsid w:val="004208BB"/>
    <w:rsid w:val="004209D9"/>
    <w:rsid w:val="00420B94"/>
    <w:rsid w:val="0042140D"/>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4DA"/>
    <w:rsid w:val="00426973"/>
    <w:rsid w:val="00426C89"/>
    <w:rsid w:val="004271F0"/>
    <w:rsid w:val="00427640"/>
    <w:rsid w:val="0042772A"/>
    <w:rsid w:val="00427D37"/>
    <w:rsid w:val="004305A9"/>
    <w:rsid w:val="004305BF"/>
    <w:rsid w:val="004308DF"/>
    <w:rsid w:val="00430DEC"/>
    <w:rsid w:val="00431CBE"/>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0F3"/>
    <w:rsid w:val="0044137C"/>
    <w:rsid w:val="004416FE"/>
    <w:rsid w:val="00441C2C"/>
    <w:rsid w:val="0044215E"/>
    <w:rsid w:val="004425D5"/>
    <w:rsid w:val="004429C8"/>
    <w:rsid w:val="00442CD8"/>
    <w:rsid w:val="00442CF6"/>
    <w:rsid w:val="004434E5"/>
    <w:rsid w:val="0044364A"/>
    <w:rsid w:val="00443992"/>
    <w:rsid w:val="00443A04"/>
    <w:rsid w:val="00443CCE"/>
    <w:rsid w:val="00444035"/>
    <w:rsid w:val="0044447F"/>
    <w:rsid w:val="00444BDB"/>
    <w:rsid w:val="00444C31"/>
    <w:rsid w:val="004459DC"/>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D9"/>
    <w:rsid w:val="004719CF"/>
    <w:rsid w:val="00471C30"/>
    <w:rsid w:val="00472079"/>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9EE"/>
    <w:rsid w:val="00476D46"/>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63F0"/>
    <w:rsid w:val="0048736B"/>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042"/>
    <w:rsid w:val="004921E6"/>
    <w:rsid w:val="0049305E"/>
    <w:rsid w:val="00493448"/>
    <w:rsid w:val="0049347A"/>
    <w:rsid w:val="0049360B"/>
    <w:rsid w:val="00493ACA"/>
    <w:rsid w:val="00493D7C"/>
    <w:rsid w:val="00494306"/>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0E"/>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7D1"/>
    <w:rsid w:val="004C0C53"/>
    <w:rsid w:val="004C1761"/>
    <w:rsid w:val="004C1F3A"/>
    <w:rsid w:val="004C2127"/>
    <w:rsid w:val="004C2803"/>
    <w:rsid w:val="004C2D10"/>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D2D"/>
    <w:rsid w:val="004D3958"/>
    <w:rsid w:val="004D3B82"/>
    <w:rsid w:val="004D486A"/>
    <w:rsid w:val="004D4B6B"/>
    <w:rsid w:val="004D4C8C"/>
    <w:rsid w:val="004D4F0C"/>
    <w:rsid w:val="004D55F1"/>
    <w:rsid w:val="004D5A3A"/>
    <w:rsid w:val="004D6584"/>
    <w:rsid w:val="004D7F73"/>
    <w:rsid w:val="004D7FEC"/>
    <w:rsid w:val="004E0BB0"/>
    <w:rsid w:val="004E1EBB"/>
    <w:rsid w:val="004E2069"/>
    <w:rsid w:val="004E237F"/>
    <w:rsid w:val="004E2A17"/>
    <w:rsid w:val="004E39A0"/>
    <w:rsid w:val="004E40C2"/>
    <w:rsid w:val="004E4F33"/>
    <w:rsid w:val="004E52DC"/>
    <w:rsid w:val="004E559C"/>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81F"/>
    <w:rsid w:val="00522954"/>
    <w:rsid w:val="005231FF"/>
    <w:rsid w:val="005236F1"/>
    <w:rsid w:val="005237C1"/>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3AD"/>
    <w:rsid w:val="00551747"/>
    <w:rsid w:val="00551C10"/>
    <w:rsid w:val="00551D8F"/>
    <w:rsid w:val="005528DE"/>
    <w:rsid w:val="00552D0E"/>
    <w:rsid w:val="00552D8C"/>
    <w:rsid w:val="005532F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1784"/>
    <w:rsid w:val="00561E26"/>
    <w:rsid w:val="00562963"/>
    <w:rsid w:val="00562B83"/>
    <w:rsid w:val="00562CD4"/>
    <w:rsid w:val="00562FCF"/>
    <w:rsid w:val="005639E4"/>
    <w:rsid w:val="00563AA3"/>
    <w:rsid w:val="00563AAF"/>
    <w:rsid w:val="00563F33"/>
    <w:rsid w:val="005641FA"/>
    <w:rsid w:val="00564670"/>
    <w:rsid w:val="0056475C"/>
    <w:rsid w:val="005653C9"/>
    <w:rsid w:val="005656CE"/>
    <w:rsid w:val="00565AF0"/>
    <w:rsid w:val="00565FE0"/>
    <w:rsid w:val="005663C0"/>
    <w:rsid w:val="00566D61"/>
    <w:rsid w:val="00567225"/>
    <w:rsid w:val="005674A6"/>
    <w:rsid w:val="0057059A"/>
    <w:rsid w:val="00571CE6"/>
    <w:rsid w:val="0057249F"/>
    <w:rsid w:val="00572A8C"/>
    <w:rsid w:val="0057340E"/>
    <w:rsid w:val="005739D1"/>
    <w:rsid w:val="00573C67"/>
    <w:rsid w:val="00573D91"/>
    <w:rsid w:val="00573FF8"/>
    <w:rsid w:val="00574B33"/>
    <w:rsid w:val="00574F68"/>
    <w:rsid w:val="00575043"/>
    <w:rsid w:val="005750BA"/>
    <w:rsid w:val="0057542E"/>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43D"/>
    <w:rsid w:val="005A0B50"/>
    <w:rsid w:val="005A0DAC"/>
    <w:rsid w:val="005A0E98"/>
    <w:rsid w:val="005A1017"/>
    <w:rsid w:val="005A102A"/>
    <w:rsid w:val="005A1058"/>
    <w:rsid w:val="005A123F"/>
    <w:rsid w:val="005A1723"/>
    <w:rsid w:val="005A1AA2"/>
    <w:rsid w:val="005A1FF1"/>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C66"/>
    <w:rsid w:val="005C32CD"/>
    <w:rsid w:val="005C3422"/>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D0282"/>
    <w:rsid w:val="005D0539"/>
    <w:rsid w:val="005D061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CB3"/>
    <w:rsid w:val="005E008C"/>
    <w:rsid w:val="005E00CC"/>
    <w:rsid w:val="005E02F8"/>
    <w:rsid w:val="005E0558"/>
    <w:rsid w:val="005E088C"/>
    <w:rsid w:val="005E0959"/>
    <w:rsid w:val="005E0B85"/>
    <w:rsid w:val="005E0FB3"/>
    <w:rsid w:val="005E17E5"/>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21BF"/>
    <w:rsid w:val="00602BED"/>
    <w:rsid w:val="006032AB"/>
    <w:rsid w:val="00603D35"/>
    <w:rsid w:val="0060415A"/>
    <w:rsid w:val="006043D7"/>
    <w:rsid w:val="00604902"/>
    <w:rsid w:val="00604BDC"/>
    <w:rsid w:val="00604E2E"/>
    <w:rsid w:val="00604E9E"/>
    <w:rsid w:val="00605A7F"/>
    <w:rsid w:val="00606126"/>
    <w:rsid w:val="00606434"/>
    <w:rsid w:val="00606AA1"/>
    <w:rsid w:val="00606D18"/>
    <w:rsid w:val="006072B7"/>
    <w:rsid w:val="006073E0"/>
    <w:rsid w:val="00607649"/>
    <w:rsid w:val="00607988"/>
    <w:rsid w:val="00610477"/>
    <w:rsid w:val="00610BD1"/>
    <w:rsid w:val="00612167"/>
    <w:rsid w:val="00612463"/>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3B1B"/>
    <w:rsid w:val="00625951"/>
    <w:rsid w:val="00625D07"/>
    <w:rsid w:val="00625DF9"/>
    <w:rsid w:val="0062639B"/>
    <w:rsid w:val="00627483"/>
    <w:rsid w:val="006275AB"/>
    <w:rsid w:val="0062763F"/>
    <w:rsid w:val="00627F1C"/>
    <w:rsid w:val="00630181"/>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93E"/>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63B"/>
    <w:rsid w:val="00645B32"/>
    <w:rsid w:val="00646930"/>
    <w:rsid w:val="006469AD"/>
    <w:rsid w:val="006475C6"/>
    <w:rsid w:val="00647662"/>
    <w:rsid w:val="00647E3E"/>
    <w:rsid w:val="006501AC"/>
    <w:rsid w:val="006501CD"/>
    <w:rsid w:val="006501E8"/>
    <w:rsid w:val="0065087E"/>
    <w:rsid w:val="00650C71"/>
    <w:rsid w:val="00650E93"/>
    <w:rsid w:val="00650FA4"/>
    <w:rsid w:val="006512CE"/>
    <w:rsid w:val="00651633"/>
    <w:rsid w:val="00651A6C"/>
    <w:rsid w:val="00652A1F"/>
    <w:rsid w:val="00652E61"/>
    <w:rsid w:val="006530F3"/>
    <w:rsid w:val="006532BB"/>
    <w:rsid w:val="006533BE"/>
    <w:rsid w:val="00653578"/>
    <w:rsid w:val="0065390E"/>
    <w:rsid w:val="006539DA"/>
    <w:rsid w:val="00653B73"/>
    <w:rsid w:val="00654300"/>
    <w:rsid w:val="006543C7"/>
    <w:rsid w:val="00654474"/>
    <w:rsid w:val="00654D1B"/>
    <w:rsid w:val="006550E6"/>
    <w:rsid w:val="0065548F"/>
    <w:rsid w:val="00656338"/>
    <w:rsid w:val="006567FD"/>
    <w:rsid w:val="00656E29"/>
    <w:rsid w:val="00656F81"/>
    <w:rsid w:val="00657809"/>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17D7"/>
    <w:rsid w:val="00672002"/>
    <w:rsid w:val="00672505"/>
    <w:rsid w:val="00672EFD"/>
    <w:rsid w:val="00673D87"/>
    <w:rsid w:val="00673F7F"/>
    <w:rsid w:val="006742BD"/>
    <w:rsid w:val="0067481C"/>
    <w:rsid w:val="006748B4"/>
    <w:rsid w:val="00674F5B"/>
    <w:rsid w:val="00675013"/>
    <w:rsid w:val="00675144"/>
    <w:rsid w:val="00675153"/>
    <w:rsid w:val="0067599F"/>
    <w:rsid w:val="00675C2D"/>
    <w:rsid w:val="00675CA3"/>
    <w:rsid w:val="00675FBC"/>
    <w:rsid w:val="00676010"/>
    <w:rsid w:val="006761AB"/>
    <w:rsid w:val="006763CB"/>
    <w:rsid w:val="00677496"/>
    <w:rsid w:val="006774C4"/>
    <w:rsid w:val="00677A19"/>
    <w:rsid w:val="00677FC4"/>
    <w:rsid w:val="00680307"/>
    <w:rsid w:val="0068036B"/>
    <w:rsid w:val="00680AE7"/>
    <w:rsid w:val="00681AD4"/>
    <w:rsid w:val="00681EAE"/>
    <w:rsid w:val="0068201B"/>
    <w:rsid w:val="00682EC8"/>
    <w:rsid w:val="006843CB"/>
    <w:rsid w:val="00684734"/>
    <w:rsid w:val="0068474B"/>
    <w:rsid w:val="00684C5B"/>
    <w:rsid w:val="00685B50"/>
    <w:rsid w:val="00685EF7"/>
    <w:rsid w:val="006867B6"/>
    <w:rsid w:val="0068718C"/>
    <w:rsid w:val="006874C6"/>
    <w:rsid w:val="00687B8C"/>
    <w:rsid w:val="00687EE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314"/>
    <w:rsid w:val="006955F6"/>
    <w:rsid w:val="00695607"/>
    <w:rsid w:val="0069597A"/>
    <w:rsid w:val="00695C2C"/>
    <w:rsid w:val="006965D2"/>
    <w:rsid w:val="00696877"/>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C2"/>
    <w:rsid w:val="006A4B96"/>
    <w:rsid w:val="006A54A2"/>
    <w:rsid w:val="006A5957"/>
    <w:rsid w:val="006A5C16"/>
    <w:rsid w:val="006A5E0A"/>
    <w:rsid w:val="006A5E2E"/>
    <w:rsid w:val="006A5F25"/>
    <w:rsid w:val="006A6262"/>
    <w:rsid w:val="006A6700"/>
    <w:rsid w:val="006A6E9E"/>
    <w:rsid w:val="006A7074"/>
    <w:rsid w:val="006A72A3"/>
    <w:rsid w:val="006A771A"/>
    <w:rsid w:val="006A7AE3"/>
    <w:rsid w:val="006B0175"/>
    <w:rsid w:val="006B024E"/>
    <w:rsid w:val="006B0758"/>
    <w:rsid w:val="006B09FA"/>
    <w:rsid w:val="006B0D78"/>
    <w:rsid w:val="006B13A7"/>
    <w:rsid w:val="006B13E9"/>
    <w:rsid w:val="006B1896"/>
    <w:rsid w:val="006B203D"/>
    <w:rsid w:val="006B20A5"/>
    <w:rsid w:val="006B24B0"/>
    <w:rsid w:val="006B267E"/>
    <w:rsid w:val="006B26F1"/>
    <w:rsid w:val="006B28F7"/>
    <w:rsid w:val="006B32D2"/>
    <w:rsid w:val="006B37EF"/>
    <w:rsid w:val="006B3A8B"/>
    <w:rsid w:val="006B3F4D"/>
    <w:rsid w:val="006B43A3"/>
    <w:rsid w:val="006B44BF"/>
    <w:rsid w:val="006B45B6"/>
    <w:rsid w:val="006B4687"/>
    <w:rsid w:val="006B4A9C"/>
    <w:rsid w:val="006B4C95"/>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6C9"/>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803"/>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7003D9"/>
    <w:rsid w:val="00700430"/>
    <w:rsid w:val="007007D5"/>
    <w:rsid w:val="007009CC"/>
    <w:rsid w:val="00700F99"/>
    <w:rsid w:val="007010D4"/>
    <w:rsid w:val="007015AB"/>
    <w:rsid w:val="00702787"/>
    <w:rsid w:val="00702E72"/>
    <w:rsid w:val="00703021"/>
    <w:rsid w:val="00703A83"/>
    <w:rsid w:val="00703DB1"/>
    <w:rsid w:val="007041F8"/>
    <w:rsid w:val="00704399"/>
    <w:rsid w:val="007048CD"/>
    <w:rsid w:val="00705527"/>
    <w:rsid w:val="007057B8"/>
    <w:rsid w:val="00705919"/>
    <w:rsid w:val="00705DF6"/>
    <w:rsid w:val="00706683"/>
    <w:rsid w:val="007066C4"/>
    <w:rsid w:val="00706E86"/>
    <w:rsid w:val="00707278"/>
    <w:rsid w:val="00710027"/>
    <w:rsid w:val="00710073"/>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44"/>
    <w:rsid w:val="00720893"/>
    <w:rsid w:val="00720B56"/>
    <w:rsid w:val="00720BF8"/>
    <w:rsid w:val="0072108C"/>
    <w:rsid w:val="0072118B"/>
    <w:rsid w:val="00721B1A"/>
    <w:rsid w:val="00721B42"/>
    <w:rsid w:val="00721BB6"/>
    <w:rsid w:val="00721BE1"/>
    <w:rsid w:val="00721F4D"/>
    <w:rsid w:val="00722B71"/>
    <w:rsid w:val="00723163"/>
    <w:rsid w:val="007234D1"/>
    <w:rsid w:val="00724039"/>
    <w:rsid w:val="00726046"/>
    <w:rsid w:val="007265B2"/>
    <w:rsid w:val="00726E50"/>
    <w:rsid w:val="007277E0"/>
    <w:rsid w:val="007278D9"/>
    <w:rsid w:val="007279A3"/>
    <w:rsid w:val="00727FA8"/>
    <w:rsid w:val="00730760"/>
    <w:rsid w:val="00730802"/>
    <w:rsid w:val="00730B33"/>
    <w:rsid w:val="007318D4"/>
    <w:rsid w:val="00731C11"/>
    <w:rsid w:val="00731CDF"/>
    <w:rsid w:val="00732000"/>
    <w:rsid w:val="00732019"/>
    <w:rsid w:val="007322A1"/>
    <w:rsid w:val="007324D9"/>
    <w:rsid w:val="0073277D"/>
    <w:rsid w:val="00732EAF"/>
    <w:rsid w:val="0073366A"/>
    <w:rsid w:val="00733C98"/>
    <w:rsid w:val="00733E17"/>
    <w:rsid w:val="00733E8D"/>
    <w:rsid w:val="007350D6"/>
    <w:rsid w:val="00735345"/>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363"/>
    <w:rsid w:val="00742A47"/>
    <w:rsid w:val="007430EB"/>
    <w:rsid w:val="00743E46"/>
    <w:rsid w:val="007448A2"/>
    <w:rsid w:val="007450AD"/>
    <w:rsid w:val="00745598"/>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5A1"/>
    <w:rsid w:val="00763FC4"/>
    <w:rsid w:val="00764737"/>
    <w:rsid w:val="0076486C"/>
    <w:rsid w:val="00764EA3"/>
    <w:rsid w:val="00764F85"/>
    <w:rsid w:val="00766620"/>
    <w:rsid w:val="00766FFB"/>
    <w:rsid w:val="007674DE"/>
    <w:rsid w:val="00767610"/>
    <w:rsid w:val="00767692"/>
    <w:rsid w:val="007676A5"/>
    <w:rsid w:val="00767859"/>
    <w:rsid w:val="0076795A"/>
    <w:rsid w:val="0076796F"/>
    <w:rsid w:val="00767B9D"/>
    <w:rsid w:val="00770302"/>
    <w:rsid w:val="00770AB5"/>
    <w:rsid w:val="0077131E"/>
    <w:rsid w:val="007714E6"/>
    <w:rsid w:val="00771B55"/>
    <w:rsid w:val="00771BAE"/>
    <w:rsid w:val="00771D31"/>
    <w:rsid w:val="00772D63"/>
    <w:rsid w:val="00772FD4"/>
    <w:rsid w:val="00773083"/>
    <w:rsid w:val="007735A1"/>
    <w:rsid w:val="0077384D"/>
    <w:rsid w:val="00773B4C"/>
    <w:rsid w:val="00774079"/>
    <w:rsid w:val="00774198"/>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6F1E"/>
    <w:rsid w:val="00787381"/>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5690"/>
    <w:rsid w:val="007959CD"/>
    <w:rsid w:val="00796D15"/>
    <w:rsid w:val="00796E0C"/>
    <w:rsid w:val="00797545"/>
    <w:rsid w:val="007979C7"/>
    <w:rsid w:val="007A06E6"/>
    <w:rsid w:val="007A08B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D5A"/>
    <w:rsid w:val="007B0CA5"/>
    <w:rsid w:val="007B0E7F"/>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7C2"/>
    <w:rsid w:val="007C3443"/>
    <w:rsid w:val="007C3697"/>
    <w:rsid w:val="007C3966"/>
    <w:rsid w:val="007C4050"/>
    <w:rsid w:val="007C4F16"/>
    <w:rsid w:val="007C50D3"/>
    <w:rsid w:val="007C563A"/>
    <w:rsid w:val="007C6570"/>
    <w:rsid w:val="007C683D"/>
    <w:rsid w:val="007C76B9"/>
    <w:rsid w:val="007C7BB1"/>
    <w:rsid w:val="007D0847"/>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6C8"/>
    <w:rsid w:val="007E2432"/>
    <w:rsid w:val="007E2466"/>
    <w:rsid w:val="007E24C9"/>
    <w:rsid w:val="007E259F"/>
    <w:rsid w:val="007E2B6B"/>
    <w:rsid w:val="007E3654"/>
    <w:rsid w:val="007E39AB"/>
    <w:rsid w:val="007E39BB"/>
    <w:rsid w:val="007E3A95"/>
    <w:rsid w:val="007E3D7F"/>
    <w:rsid w:val="007E40CA"/>
    <w:rsid w:val="007E44F9"/>
    <w:rsid w:val="007E466E"/>
    <w:rsid w:val="007E54B0"/>
    <w:rsid w:val="007E597D"/>
    <w:rsid w:val="007E59B8"/>
    <w:rsid w:val="007E64A0"/>
    <w:rsid w:val="007E650A"/>
    <w:rsid w:val="007E68E7"/>
    <w:rsid w:val="007E6BF9"/>
    <w:rsid w:val="007E6D24"/>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36ED"/>
    <w:rsid w:val="007F3728"/>
    <w:rsid w:val="007F444F"/>
    <w:rsid w:val="007F5194"/>
    <w:rsid w:val="007F52CE"/>
    <w:rsid w:val="007F5370"/>
    <w:rsid w:val="007F54C9"/>
    <w:rsid w:val="007F5521"/>
    <w:rsid w:val="007F6052"/>
    <w:rsid w:val="007F6216"/>
    <w:rsid w:val="007F6594"/>
    <w:rsid w:val="007F6DCD"/>
    <w:rsid w:val="007F6FD4"/>
    <w:rsid w:val="007F7523"/>
    <w:rsid w:val="007F7D9B"/>
    <w:rsid w:val="007F7E66"/>
    <w:rsid w:val="007F7F25"/>
    <w:rsid w:val="00800EEB"/>
    <w:rsid w:val="00801063"/>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F3C"/>
    <w:rsid w:val="0081014C"/>
    <w:rsid w:val="00810262"/>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4719"/>
    <w:rsid w:val="008250BD"/>
    <w:rsid w:val="00825443"/>
    <w:rsid w:val="00825468"/>
    <w:rsid w:val="00826147"/>
    <w:rsid w:val="008262D9"/>
    <w:rsid w:val="0082648E"/>
    <w:rsid w:val="008266A1"/>
    <w:rsid w:val="008266E0"/>
    <w:rsid w:val="00827366"/>
    <w:rsid w:val="00827B7A"/>
    <w:rsid w:val="00827D08"/>
    <w:rsid w:val="00827FC0"/>
    <w:rsid w:val="00830860"/>
    <w:rsid w:val="00831168"/>
    <w:rsid w:val="00831545"/>
    <w:rsid w:val="008315B0"/>
    <w:rsid w:val="00831B27"/>
    <w:rsid w:val="00831B63"/>
    <w:rsid w:val="00831E18"/>
    <w:rsid w:val="0083218D"/>
    <w:rsid w:val="0083244B"/>
    <w:rsid w:val="008327AA"/>
    <w:rsid w:val="008330FD"/>
    <w:rsid w:val="0083317F"/>
    <w:rsid w:val="00833813"/>
    <w:rsid w:val="008338E0"/>
    <w:rsid w:val="00833F3D"/>
    <w:rsid w:val="00834E26"/>
    <w:rsid w:val="00834FAF"/>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D45"/>
    <w:rsid w:val="0084550E"/>
    <w:rsid w:val="0084570E"/>
    <w:rsid w:val="00845E32"/>
    <w:rsid w:val="008467AB"/>
    <w:rsid w:val="0084697E"/>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1FF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49F3"/>
    <w:rsid w:val="00864A0E"/>
    <w:rsid w:val="00864B18"/>
    <w:rsid w:val="0086506F"/>
    <w:rsid w:val="008659C7"/>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6D8"/>
    <w:rsid w:val="0087671A"/>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00"/>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CEC"/>
    <w:rsid w:val="0089407E"/>
    <w:rsid w:val="008941AE"/>
    <w:rsid w:val="00894A08"/>
    <w:rsid w:val="00894E63"/>
    <w:rsid w:val="008955F2"/>
    <w:rsid w:val="008963C3"/>
    <w:rsid w:val="0089662D"/>
    <w:rsid w:val="00896A08"/>
    <w:rsid w:val="00896B8A"/>
    <w:rsid w:val="008974CD"/>
    <w:rsid w:val="0089773C"/>
    <w:rsid w:val="00897B1A"/>
    <w:rsid w:val="00897C5B"/>
    <w:rsid w:val="008A0279"/>
    <w:rsid w:val="008A0963"/>
    <w:rsid w:val="008A0D6A"/>
    <w:rsid w:val="008A0DAA"/>
    <w:rsid w:val="008A11D4"/>
    <w:rsid w:val="008A154E"/>
    <w:rsid w:val="008A16CF"/>
    <w:rsid w:val="008A16E3"/>
    <w:rsid w:val="008A1DE0"/>
    <w:rsid w:val="008A1FBE"/>
    <w:rsid w:val="008A2379"/>
    <w:rsid w:val="008A27DA"/>
    <w:rsid w:val="008A2A67"/>
    <w:rsid w:val="008A2EFE"/>
    <w:rsid w:val="008A3F87"/>
    <w:rsid w:val="008A43EA"/>
    <w:rsid w:val="008A49A9"/>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2F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EFB"/>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74"/>
    <w:rsid w:val="008D2990"/>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6E4"/>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6E9"/>
    <w:rsid w:val="00902D68"/>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8E9"/>
    <w:rsid w:val="009344F7"/>
    <w:rsid w:val="009348D6"/>
    <w:rsid w:val="009356A9"/>
    <w:rsid w:val="00935888"/>
    <w:rsid w:val="00936039"/>
    <w:rsid w:val="009363E3"/>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B8E"/>
    <w:rsid w:val="00945F4A"/>
    <w:rsid w:val="00945F85"/>
    <w:rsid w:val="00946223"/>
    <w:rsid w:val="009462AD"/>
    <w:rsid w:val="00946427"/>
    <w:rsid w:val="009465CB"/>
    <w:rsid w:val="00946616"/>
    <w:rsid w:val="00946D1B"/>
    <w:rsid w:val="00947198"/>
    <w:rsid w:val="009502B2"/>
    <w:rsid w:val="00950C1A"/>
    <w:rsid w:val="00950CCB"/>
    <w:rsid w:val="00950EAC"/>
    <w:rsid w:val="009515A4"/>
    <w:rsid w:val="009518AE"/>
    <w:rsid w:val="00951998"/>
    <w:rsid w:val="00951BB7"/>
    <w:rsid w:val="00951D1B"/>
    <w:rsid w:val="009525F7"/>
    <w:rsid w:val="009531A4"/>
    <w:rsid w:val="00953304"/>
    <w:rsid w:val="00953388"/>
    <w:rsid w:val="00953613"/>
    <w:rsid w:val="00953990"/>
    <w:rsid w:val="00953B6B"/>
    <w:rsid w:val="00954049"/>
    <w:rsid w:val="009544B5"/>
    <w:rsid w:val="00954AD4"/>
    <w:rsid w:val="00954F8F"/>
    <w:rsid w:val="00955182"/>
    <w:rsid w:val="009555F6"/>
    <w:rsid w:val="009556DE"/>
    <w:rsid w:val="009557FD"/>
    <w:rsid w:val="009562E5"/>
    <w:rsid w:val="009575BD"/>
    <w:rsid w:val="00957CA2"/>
    <w:rsid w:val="00957FE3"/>
    <w:rsid w:val="009601E6"/>
    <w:rsid w:val="009608A8"/>
    <w:rsid w:val="00960CF4"/>
    <w:rsid w:val="00960D4C"/>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521B"/>
    <w:rsid w:val="00975344"/>
    <w:rsid w:val="0097550F"/>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4A55"/>
    <w:rsid w:val="0099545D"/>
    <w:rsid w:val="00995CCA"/>
    <w:rsid w:val="00995D6A"/>
    <w:rsid w:val="0099688A"/>
    <w:rsid w:val="00996CEC"/>
    <w:rsid w:val="00996D56"/>
    <w:rsid w:val="009975A2"/>
    <w:rsid w:val="00997C19"/>
    <w:rsid w:val="00997CFD"/>
    <w:rsid w:val="009A006D"/>
    <w:rsid w:val="009A0411"/>
    <w:rsid w:val="009A0998"/>
    <w:rsid w:val="009A0B94"/>
    <w:rsid w:val="009A191C"/>
    <w:rsid w:val="009A1A78"/>
    <w:rsid w:val="009A2C98"/>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3C31"/>
    <w:rsid w:val="009C47BF"/>
    <w:rsid w:val="009C4823"/>
    <w:rsid w:val="009C48D6"/>
    <w:rsid w:val="009C5A46"/>
    <w:rsid w:val="009C5BC9"/>
    <w:rsid w:val="009C6B20"/>
    <w:rsid w:val="009C70DD"/>
    <w:rsid w:val="009C73A6"/>
    <w:rsid w:val="009C77F6"/>
    <w:rsid w:val="009C7CBD"/>
    <w:rsid w:val="009C7E10"/>
    <w:rsid w:val="009C7F92"/>
    <w:rsid w:val="009D03DC"/>
    <w:rsid w:val="009D0406"/>
    <w:rsid w:val="009D07CB"/>
    <w:rsid w:val="009D0B03"/>
    <w:rsid w:val="009D0C74"/>
    <w:rsid w:val="009D0E03"/>
    <w:rsid w:val="009D134D"/>
    <w:rsid w:val="009D1563"/>
    <w:rsid w:val="009D2576"/>
    <w:rsid w:val="009D28DB"/>
    <w:rsid w:val="009D2E2B"/>
    <w:rsid w:val="009D3647"/>
    <w:rsid w:val="009D39DF"/>
    <w:rsid w:val="009D3DCC"/>
    <w:rsid w:val="009D4253"/>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312F"/>
    <w:rsid w:val="009E345D"/>
    <w:rsid w:val="009E371A"/>
    <w:rsid w:val="009E3D93"/>
    <w:rsid w:val="009E3ED6"/>
    <w:rsid w:val="009E418F"/>
    <w:rsid w:val="009E4256"/>
    <w:rsid w:val="009E4370"/>
    <w:rsid w:val="009E49DA"/>
    <w:rsid w:val="009E5371"/>
    <w:rsid w:val="009E53DF"/>
    <w:rsid w:val="009E5635"/>
    <w:rsid w:val="009E5C7E"/>
    <w:rsid w:val="009E651A"/>
    <w:rsid w:val="009E6705"/>
    <w:rsid w:val="009E68D3"/>
    <w:rsid w:val="009E6913"/>
    <w:rsid w:val="009E6A9A"/>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75F"/>
    <w:rsid w:val="00A0006A"/>
    <w:rsid w:val="00A006D2"/>
    <w:rsid w:val="00A007BD"/>
    <w:rsid w:val="00A01047"/>
    <w:rsid w:val="00A01641"/>
    <w:rsid w:val="00A01649"/>
    <w:rsid w:val="00A017AE"/>
    <w:rsid w:val="00A01BBF"/>
    <w:rsid w:val="00A0215C"/>
    <w:rsid w:val="00A031FF"/>
    <w:rsid w:val="00A03274"/>
    <w:rsid w:val="00A044AD"/>
    <w:rsid w:val="00A0462D"/>
    <w:rsid w:val="00A046BB"/>
    <w:rsid w:val="00A0569E"/>
    <w:rsid w:val="00A05B8B"/>
    <w:rsid w:val="00A05C19"/>
    <w:rsid w:val="00A07336"/>
    <w:rsid w:val="00A07C4B"/>
    <w:rsid w:val="00A101FF"/>
    <w:rsid w:val="00A10378"/>
    <w:rsid w:val="00A110D3"/>
    <w:rsid w:val="00A11A87"/>
    <w:rsid w:val="00A11AC0"/>
    <w:rsid w:val="00A11D82"/>
    <w:rsid w:val="00A11EB4"/>
    <w:rsid w:val="00A12064"/>
    <w:rsid w:val="00A128DA"/>
    <w:rsid w:val="00A12A38"/>
    <w:rsid w:val="00A12B1C"/>
    <w:rsid w:val="00A131C0"/>
    <w:rsid w:val="00A13253"/>
    <w:rsid w:val="00A1371B"/>
    <w:rsid w:val="00A13760"/>
    <w:rsid w:val="00A1378D"/>
    <w:rsid w:val="00A13FAE"/>
    <w:rsid w:val="00A14D77"/>
    <w:rsid w:val="00A14E70"/>
    <w:rsid w:val="00A14F11"/>
    <w:rsid w:val="00A15414"/>
    <w:rsid w:val="00A1549C"/>
    <w:rsid w:val="00A1551F"/>
    <w:rsid w:val="00A159AE"/>
    <w:rsid w:val="00A15B05"/>
    <w:rsid w:val="00A16095"/>
    <w:rsid w:val="00A161A0"/>
    <w:rsid w:val="00A16305"/>
    <w:rsid w:val="00A165A9"/>
    <w:rsid w:val="00A168FD"/>
    <w:rsid w:val="00A16BBA"/>
    <w:rsid w:val="00A16D4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AA1"/>
    <w:rsid w:val="00A2451E"/>
    <w:rsid w:val="00A246FD"/>
    <w:rsid w:val="00A249FE"/>
    <w:rsid w:val="00A251B6"/>
    <w:rsid w:val="00A253C4"/>
    <w:rsid w:val="00A25D63"/>
    <w:rsid w:val="00A26316"/>
    <w:rsid w:val="00A26325"/>
    <w:rsid w:val="00A2726C"/>
    <w:rsid w:val="00A27475"/>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66A"/>
    <w:rsid w:val="00A45882"/>
    <w:rsid w:val="00A45E4B"/>
    <w:rsid w:val="00A46218"/>
    <w:rsid w:val="00A46380"/>
    <w:rsid w:val="00A46FB5"/>
    <w:rsid w:val="00A47173"/>
    <w:rsid w:val="00A4719E"/>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BA"/>
    <w:rsid w:val="00A70F9E"/>
    <w:rsid w:val="00A71475"/>
    <w:rsid w:val="00A71ADB"/>
    <w:rsid w:val="00A730DE"/>
    <w:rsid w:val="00A73473"/>
    <w:rsid w:val="00A73782"/>
    <w:rsid w:val="00A738D3"/>
    <w:rsid w:val="00A73B54"/>
    <w:rsid w:val="00A73F98"/>
    <w:rsid w:val="00A74D47"/>
    <w:rsid w:val="00A74F1B"/>
    <w:rsid w:val="00A75C41"/>
    <w:rsid w:val="00A75E1C"/>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82E"/>
    <w:rsid w:val="00A92ADB"/>
    <w:rsid w:val="00A93151"/>
    <w:rsid w:val="00A931FE"/>
    <w:rsid w:val="00A936C6"/>
    <w:rsid w:val="00A938C5"/>
    <w:rsid w:val="00A93ECA"/>
    <w:rsid w:val="00A940B9"/>
    <w:rsid w:val="00A942E9"/>
    <w:rsid w:val="00A948A5"/>
    <w:rsid w:val="00A948FA"/>
    <w:rsid w:val="00A94F49"/>
    <w:rsid w:val="00A95579"/>
    <w:rsid w:val="00A9578F"/>
    <w:rsid w:val="00A96DCE"/>
    <w:rsid w:val="00A97AA1"/>
    <w:rsid w:val="00A97E30"/>
    <w:rsid w:val="00A97EF5"/>
    <w:rsid w:val="00AA02F3"/>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B0A"/>
    <w:rsid w:val="00AB0B4E"/>
    <w:rsid w:val="00AB0BC4"/>
    <w:rsid w:val="00AB0F10"/>
    <w:rsid w:val="00AB1A86"/>
    <w:rsid w:val="00AB260F"/>
    <w:rsid w:val="00AB2944"/>
    <w:rsid w:val="00AB383C"/>
    <w:rsid w:val="00AB38EB"/>
    <w:rsid w:val="00AB3A15"/>
    <w:rsid w:val="00AB3A51"/>
    <w:rsid w:val="00AB3F45"/>
    <w:rsid w:val="00AB4C44"/>
    <w:rsid w:val="00AB5094"/>
    <w:rsid w:val="00AB5862"/>
    <w:rsid w:val="00AB59E3"/>
    <w:rsid w:val="00AB5D1D"/>
    <w:rsid w:val="00AB5E4A"/>
    <w:rsid w:val="00AB5FEF"/>
    <w:rsid w:val="00AB6FE2"/>
    <w:rsid w:val="00AB709C"/>
    <w:rsid w:val="00AB7865"/>
    <w:rsid w:val="00AC019F"/>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F"/>
    <w:rsid w:val="00AC5E40"/>
    <w:rsid w:val="00AC5F28"/>
    <w:rsid w:val="00AC67D4"/>
    <w:rsid w:val="00AC7484"/>
    <w:rsid w:val="00AC7835"/>
    <w:rsid w:val="00AD02BB"/>
    <w:rsid w:val="00AD0DEA"/>
    <w:rsid w:val="00AD0E12"/>
    <w:rsid w:val="00AD251F"/>
    <w:rsid w:val="00AD3030"/>
    <w:rsid w:val="00AD3408"/>
    <w:rsid w:val="00AD3C8C"/>
    <w:rsid w:val="00AD41E8"/>
    <w:rsid w:val="00AD4F53"/>
    <w:rsid w:val="00AD4FEC"/>
    <w:rsid w:val="00AD5324"/>
    <w:rsid w:val="00AD5483"/>
    <w:rsid w:val="00AD56A1"/>
    <w:rsid w:val="00AD583D"/>
    <w:rsid w:val="00AD58E3"/>
    <w:rsid w:val="00AD5EDD"/>
    <w:rsid w:val="00AD60A6"/>
    <w:rsid w:val="00AD60FB"/>
    <w:rsid w:val="00AD65AA"/>
    <w:rsid w:val="00AD65D8"/>
    <w:rsid w:val="00AD6F59"/>
    <w:rsid w:val="00AD7D21"/>
    <w:rsid w:val="00AE0008"/>
    <w:rsid w:val="00AE0042"/>
    <w:rsid w:val="00AE0947"/>
    <w:rsid w:val="00AE09B8"/>
    <w:rsid w:val="00AE1A0E"/>
    <w:rsid w:val="00AE1C3F"/>
    <w:rsid w:val="00AE1F6A"/>
    <w:rsid w:val="00AE2781"/>
    <w:rsid w:val="00AE27DC"/>
    <w:rsid w:val="00AE2E2F"/>
    <w:rsid w:val="00AE37BD"/>
    <w:rsid w:val="00AE3D7F"/>
    <w:rsid w:val="00AE422D"/>
    <w:rsid w:val="00AE4414"/>
    <w:rsid w:val="00AE45B3"/>
    <w:rsid w:val="00AE4F95"/>
    <w:rsid w:val="00AE4F9D"/>
    <w:rsid w:val="00AE4FFC"/>
    <w:rsid w:val="00AE5E91"/>
    <w:rsid w:val="00AE663C"/>
    <w:rsid w:val="00AE66C3"/>
    <w:rsid w:val="00AE66E6"/>
    <w:rsid w:val="00AE6946"/>
    <w:rsid w:val="00AE6979"/>
    <w:rsid w:val="00AE6D05"/>
    <w:rsid w:val="00AE7287"/>
    <w:rsid w:val="00AE7665"/>
    <w:rsid w:val="00AE78EF"/>
    <w:rsid w:val="00AE7E06"/>
    <w:rsid w:val="00AF06B7"/>
    <w:rsid w:val="00AF0779"/>
    <w:rsid w:val="00AF0BE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8DB"/>
    <w:rsid w:val="00B00A2A"/>
    <w:rsid w:val="00B00C04"/>
    <w:rsid w:val="00B00FD6"/>
    <w:rsid w:val="00B022FC"/>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552"/>
    <w:rsid w:val="00B1007F"/>
    <w:rsid w:val="00B104B9"/>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4313"/>
    <w:rsid w:val="00B14A19"/>
    <w:rsid w:val="00B15165"/>
    <w:rsid w:val="00B1521D"/>
    <w:rsid w:val="00B15510"/>
    <w:rsid w:val="00B155B7"/>
    <w:rsid w:val="00B16438"/>
    <w:rsid w:val="00B1667D"/>
    <w:rsid w:val="00B1685F"/>
    <w:rsid w:val="00B16B1E"/>
    <w:rsid w:val="00B17397"/>
    <w:rsid w:val="00B1745B"/>
    <w:rsid w:val="00B17865"/>
    <w:rsid w:val="00B17919"/>
    <w:rsid w:val="00B17B61"/>
    <w:rsid w:val="00B17BDF"/>
    <w:rsid w:val="00B2136E"/>
    <w:rsid w:val="00B21555"/>
    <w:rsid w:val="00B23083"/>
    <w:rsid w:val="00B231A1"/>
    <w:rsid w:val="00B23F02"/>
    <w:rsid w:val="00B24000"/>
    <w:rsid w:val="00B24403"/>
    <w:rsid w:val="00B249C6"/>
    <w:rsid w:val="00B24B2C"/>
    <w:rsid w:val="00B24EDB"/>
    <w:rsid w:val="00B24F9D"/>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B3F"/>
    <w:rsid w:val="00B64B69"/>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28EF"/>
    <w:rsid w:val="00BA36D9"/>
    <w:rsid w:val="00BA3F26"/>
    <w:rsid w:val="00BA4AD2"/>
    <w:rsid w:val="00BA4AEF"/>
    <w:rsid w:val="00BA51E2"/>
    <w:rsid w:val="00BA5C8B"/>
    <w:rsid w:val="00BA660F"/>
    <w:rsid w:val="00BA71FA"/>
    <w:rsid w:val="00BA724E"/>
    <w:rsid w:val="00BA74E8"/>
    <w:rsid w:val="00BA7B8A"/>
    <w:rsid w:val="00BB087A"/>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C1"/>
    <w:rsid w:val="00BB7161"/>
    <w:rsid w:val="00BB720E"/>
    <w:rsid w:val="00BB72DF"/>
    <w:rsid w:val="00BB7357"/>
    <w:rsid w:val="00BB7BE8"/>
    <w:rsid w:val="00BB7EFB"/>
    <w:rsid w:val="00BC0199"/>
    <w:rsid w:val="00BC10F0"/>
    <w:rsid w:val="00BC17B7"/>
    <w:rsid w:val="00BC1ECC"/>
    <w:rsid w:val="00BC20C3"/>
    <w:rsid w:val="00BC2109"/>
    <w:rsid w:val="00BC2977"/>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5F5"/>
    <w:rsid w:val="00BD29E6"/>
    <w:rsid w:val="00BD345C"/>
    <w:rsid w:val="00BD358E"/>
    <w:rsid w:val="00BD3B6C"/>
    <w:rsid w:val="00BD3D4A"/>
    <w:rsid w:val="00BD42DD"/>
    <w:rsid w:val="00BD5715"/>
    <w:rsid w:val="00BD5E7A"/>
    <w:rsid w:val="00BD61F2"/>
    <w:rsid w:val="00BD62AF"/>
    <w:rsid w:val="00BD6492"/>
    <w:rsid w:val="00BD65A5"/>
    <w:rsid w:val="00BD67E5"/>
    <w:rsid w:val="00BD6B08"/>
    <w:rsid w:val="00BD6C56"/>
    <w:rsid w:val="00BD7E7A"/>
    <w:rsid w:val="00BE0925"/>
    <w:rsid w:val="00BE0F18"/>
    <w:rsid w:val="00BE1656"/>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58EF"/>
    <w:rsid w:val="00BE5982"/>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5504"/>
    <w:rsid w:val="00BF56F9"/>
    <w:rsid w:val="00BF58E7"/>
    <w:rsid w:val="00BF5C25"/>
    <w:rsid w:val="00BF5F9C"/>
    <w:rsid w:val="00BF60FB"/>
    <w:rsid w:val="00BF67D3"/>
    <w:rsid w:val="00BF72E0"/>
    <w:rsid w:val="00BF7D8A"/>
    <w:rsid w:val="00BF7DD0"/>
    <w:rsid w:val="00C00C2D"/>
    <w:rsid w:val="00C0112C"/>
    <w:rsid w:val="00C02174"/>
    <w:rsid w:val="00C025FF"/>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5E92"/>
    <w:rsid w:val="00C16A7D"/>
    <w:rsid w:val="00C16FAB"/>
    <w:rsid w:val="00C16FC9"/>
    <w:rsid w:val="00C170EE"/>
    <w:rsid w:val="00C177DB"/>
    <w:rsid w:val="00C20010"/>
    <w:rsid w:val="00C203F6"/>
    <w:rsid w:val="00C20C46"/>
    <w:rsid w:val="00C214FE"/>
    <w:rsid w:val="00C215C9"/>
    <w:rsid w:val="00C21860"/>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4F7"/>
    <w:rsid w:val="00C349FE"/>
    <w:rsid w:val="00C34B97"/>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0F5F"/>
    <w:rsid w:val="00C41949"/>
    <w:rsid w:val="00C41A8F"/>
    <w:rsid w:val="00C41CEF"/>
    <w:rsid w:val="00C41D69"/>
    <w:rsid w:val="00C42733"/>
    <w:rsid w:val="00C4280A"/>
    <w:rsid w:val="00C42F31"/>
    <w:rsid w:val="00C4352D"/>
    <w:rsid w:val="00C43A0A"/>
    <w:rsid w:val="00C43A78"/>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8E7"/>
    <w:rsid w:val="00C509AF"/>
    <w:rsid w:val="00C50A9B"/>
    <w:rsid w:val="00C50ABD"/>
    <w:rsid w:val="00C52274"/>
    <w:rsid w:val="00C525A1"/>
    <w:rsid w:val="00C52602"/>
    <w:rsid w:val="00C52A29"/>
    <w:rsid w:val="00C536C5"/>
    <w:rsid w:val="00C53DD8"/>
    <w:rsid w:val="00C5411D"/>
    <w:rsid w:val="00C545BC"/>
    <w:rsid w:val="00C545E5"/>
    <w:rsid w:val="00C54651"/>
    <w:rsid w:val="00C54A36"/>
    <w:rsid w:val="00C5510D"/>
    <w:rsid w:val="00C556DE"/>
    <w:rsid w:val="00C5592D"/>
    <w:rsid w:val="00C561FF"/>
    <w:rsid w:val="00C56B25"/>
    <w:rsid w:val="00C5788B"/>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517A"/>
    <w:rsid w:val="00C65EAE"/>
    <w:rsid w:val="00C6613B"/>
    <w:rsid w:val="00C66E89"/>
    <w:rsid w:val="00C671AE"/>
    <w:rsid w:val="00C67373"/>
    <w:rsid w:val="00C6760E"/>
    <w:rsid w:val="00C677E8"/>
    <w:rsid w:val="00C67AA3"/>
    <w:rsid w:val="00C67E29"/>
    <w:rsid w:val="00C7040A"/>
    <w:rsid w:val="00C70640"/>
    <w:rsid w:val="00C70ADF"/>
    <w:rsid w:val="00C7143D"/>
    <w:rsid w:val="00C72688"/>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DC8"/>
    <w:rsid w:val="00C802F7"/>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8EE"/>
    <w:rsid w:val="00CA4A02"/>
    <w:rsid w:val="00CA4AB8"/>
    <w:rsid w:val="00CA57D4"/>
    <w:rsid w:val="00CA5838"/>
    <w:rsid w:val="00CA5923"/>
    <w:rsid w:val="00CA5948"/>
    <w:rsid w:val="00CA5DE6"/>
    <w:rsid w:val="00CA6545"/>
    <w:rsid w:val="00CA7074"/>
    <w:rsid w:val="00CA73E2"/>
    <w:rsid w:val="00CA784F"/>
    <w:rsid w:val="00CB0164"/>
    <w:rsid w:val="00CB0662"/>
    <w:rsid w:val="00CB0E00"/>
    <w:rsid w:val="00CB1165"/>
    <w:rsid w:val="00CB19EF"/>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62D4"/>
    <w:rsid w:val="00CB65A3"/>
    <w:rsid w:val="00CB65CF"/>
    <w:rsid w:val="00CB6653"/>
    <w:rsid w:val="00CB6E19"/>
    <w:rsid w:val="00CB6F5A"/>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8EB"/>
    <w:rsid w:val="00CC5BF8"/>
    <w:rsid w:val="00CC5DCE"/>
    <w:rsid w:val="00CC6123"/>
    <w:rsid w:val="00CC6C5E"/>
    <w:rsid w:val="00CC704D"/>
    <w:rsid w:val="00CC728B"/>
    <w:rsid w:val="00CC7394"/>
    <w:rsid w:val="00CD0726"/>
    <w:rsid w:val="00CD1679"/>
    <w:rsid w:val="00CD1D16"/>
    <w:rsid w:val="00CD2086"/>
    <w:rsid w:val="00CD365E"/>
    <w:rsid w:val="00CD368B"/>
    <w:rsid w:val="00CD3760"/>
    <w:rsid w:val="00CD3BD4"/>
    <w:rsid w:val="00CD3CBD"/>
    <w:rsid w:val="00CD3E27"/>
    <w:rsid w:val="00CD45A3"/>
    <w:rsid w:val="00CD467B"/>
    <w:rsid w:val="00CD46DB"/>
    <w:rsid w:val="00CD48C6"/>
    <w:rsid w:val="00CD4E6B"/>
    <w:rsid w:val="00CD5093"/>
    <w:rsid w:val="00CD5807"/>
    <w:rsid w:val="00CD5A74"/>
    <w:rsid w:val="00CD5AD1"/>
    <w:rsid w:val="00CD5AD5"/>
    <w:rsid w:val="00CD5C5E"/>
    <w:rsid w:val="00CD655D"/>
    <w:rsid w:val="00CD65CD"/>
    <w:rsid w:val="00CD7556"/>
    <w:rsid w:val="00CD7712"/>
    <w:rsid w:val="00CE01C1"/>
    <w:rsid w:val="00CE02B1"/>
    <w:rsid w:val="00CE0360"/>
    <w:rsid w:val="00CE09C9"/>
    <w:rsid w:val="00CE0C00"/>
    <w:rsid w:val="00CE0FA2"/>
    <w:rsid w:val="00CE140B"/>
    <w:rsid w:val="00CE1A92"/>
    <w:rsid w:val="00CE1BA7"/>
    <w:rsid w:val="00CE1D45"/>
    <w:rsid w:val="00CE1DD5"/>
    <w:rsid w:val="00CE2136"/>
    <w:rsid w:val="00CE3E8E"/>
    <w:rsid w:val="00CE3FE8"/>
    <w:rsid w:val="00CE494E"/>
    <w:rsid w:val="00CE4FA4"/>
    <w:rsid w:val="00CE5034"/>
    <w:rsid w:val="00CE5207"/>
    <w:rsid w:val="00CE521F"/>
    <w:rsid w:val="00CE547D"/>
    <w:rsid w:val="00CE5482"/>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ECD"/>
    <w:rsid w:val="00CF104D"/>
    <w:rsid w:val="00CF1059"/>
    <w:rsid w:val="00CF105B"/>
    <w:rsid w:val="00CF13E1"/>
    <w:rsid w:val="00CF17A4"/>
    <w:rsid w:val="00CF24EB"/>
    <w:rsid w:val="00CF27E8"/>
    <w:rsid w:val="00CF2FBF"/>
    <w:rsid w:val="00CF3C89"/>
    <w:rsid w:val="00CF4364"/>
    <w:rsid w:val="00CF471C"/>
    <w:rsid w:val="00CF4982"/>
    <w:rsid w:val="00CF4D9B"/>
    <w:rsid w:val="00CF5E9F"/>
    <w:rsid w:val="00CF604F"/>
    <w:rsid w:val="00CF63B2"/>
    <w:rsid w:val="00CF63D4"/>
    <w:rsid w:val="00CF6563"/>
    <w:rsid w:val="00CF727B"/>
    <w:rsid w:val="00D00356"/>
    <w:rsid w:val="00D004D9"/>
    <w:rsid w:val="00D009B0"/>
    <w:rsid w:val="00D00CEE"/>
    <w:rsid w:val="00D00EF2"/>
    <w:rsid w:val="00D017A1"/>
    <w:rsid w:val="00D0188D"/>
    <w:rsid w:val="00D02279"/>
    <w:rsid w:val="00D02617"/>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0F5"/>
    <w:rsid w:val="00D05548"/>
    <w:rsid w:val="00D05AEA"/>
    <w:rsid w:val="00D06747"/>
    <w:rsid w:val="00D0674A"/>
    <w:rsid w:val="00D073F8"/>
    <w:rsid w:val="00D078B2"/>
    <w:rsid w:val="00D07D26"/>
    <w:rsid w:val="00D07F82"/>
    <w:rsid w:val="00D07FFB"/>
    <w:rsid w:val="00D10177"/>
    <w:rsid w:val="00D10749"/>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FE0"/>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2BB"/>
    <w:rsid w:val="00D559CC"/>
    <w:rsid w:val="00D55BDD"/>
    <w:rsid w:val="00D56172"/>
    <w:rsid w:val="00D5648F"/>
    <w:rsid w:val="00D564C5"/>
    <w:rsid w:val="00D56681"/>
    <w:rsid w:val="00D56D8B"/>
    <w:rsid w:val="00D57157"/>
    <w:rsid w:val="00D57436"/>
    <w:rsid w:val="00D57773"/>
    <w:rsid w:val="00D57967"/>
    <w:rsid w:val="00D579C3"/>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12FA"/>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292D"/>
    <w:rsid w:val="00D85090"/>
    <w:rsid w:val="00D8517D"/>
    <w:rsid w:val="00D8526E"/>
    <w:rsid w:val="00D85292"/>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30CD"/>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26E8"/>
    <w:rsid w:val="00DA364E"/>
    <w:rsid w:val="00DA3897"/>
    <w:rsid w:val="00DA39C3"/>
    <w:rsid w:val="00DA4690"/>
    <w:rsid w:val="00DA48B5"/>
    <w:rsid w:val="00DA4A7A"/>
    <w:rsid w:val="00DA4F62"/>
    <w:rsid w:val="00DA5274"/>
    <w:rsid w:val="00DA61C8"/>
    <w:rsid w:val="00DA6FD2"/>
    <w:rsid w:val="00DA73DD"/>
    <w:rsid w:val="00DA76F0"/>
    <w:rsid w:val="00DA7733"/>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548"/>
    <w:rsid w:val="00DC6C57"/>
    <w:rsid w:val="00DC721D"/>
    <w:rsid w:val="00DC72B8"/>
    <w:rsid w:val="00DC7A64"/>
    <w:rsid w:val="00DD12C3"/>
    <w:rsid w:val="00DD12DC"/>
    <w:rsid w:val="00DD1F0C"/>
    <w:rsid w:val="00DD26FA"/>
    <w:rsid w:val="00DD430F"/>
    <w:rsid w:val="00DD447D"/>
    <w:rsid w:val="00DD4508"/>
    <w:rsid w:val="00DD4733"/>
    <w:rsid w:val="00DD47C4"/>
    <w:rsid w:val="00DD527D"/>
    <w:rsid w:val="00DD529F"/>
    <w:rsid w:val="00DD5824"/>
    <w:rsid w:val="00DD616A"/>
    <w:rsid w:val="00DD67E4"/>
    <w:rsid w:val="00DD67F2"/>
    <w:rsid w:val="00DD6C60"/>
    <w:rsid w:val="00DD7023"/>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28E"/>
    <w:rsid w:val="00DE6765"/>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D36"/>
    <w:rsid w:val="00DF5006"/>
    <w:rsid w:val="00DF5018"/>
    <w:rsid w:val="00DF5881"/>
    <w:rsid w:val="00DF628C"/>
    <w:rsid w:val="00DF683D"/>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869"/>
    <w:rsid w:val="00E12E25"/>
    <w:rsid w:val="00E14348"/>
    <w:rsid w:val="00E14CC8"/>
    <w:rsid w:val="00E14D3F"/>
    <w:rsid w:val="00E15446"/>
    <w:rsid w:val="00E154A2"/>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057"/>
    <w:rsid w:val="00E41806"/>
    <w:rsid w:val="00E42426"/>
    <w:rsid w:val="00E42678"/>
    <w:rsid w:val="00E429AC"/>
    <w:rsid w:val="00E42FE6"/>
    <w:rsid w:val="00E4309D"/>
    <w:rsid w:val="00E4345E"/>
    <w:rsid w:val="00E437ED"/>
    <w:rsid w:val="00E43AD5"/>
    <w:rsid w:val="00E43DDF"/>
    <w:rsid w:val="00E44C07"/>
    <w:rsid w:val="00E44C77"/>
    <w:rsid w:val="00E45901"/>
    <w:rsid w:val="00E4599B"/>
    <w:rsid w:val="00E460EC"/>
    <w:rsid w:val="00E462BB"/>
    <w:rsid w:val="00E46745"/>
    <w:rsid w:val="00E4712F"/>
    <w:rsid w:val="00E50054"/>
    <w:rsid w:val="00E500F8"/>
    <w:rsid w:val="00E5044B"/>
    <w:rsid w:val="00E50465"/>
    <w:rsid w:val="00E50666"/>
    <w:rsid w:val="00E5079C"/>
    <w:rsid w:val="00E507F8"/>
    <w:rsid w:val="00E50847"/>
    <w:rsid w:val="00E50C8B"/>
    <w:rsid w:val="00E50D2C"/>
    <w:rsid w:val="00E51425"/>
    <w:rsid w:val="00E518A8"/>
    <w:rsid w:val="00E51C3D"/>
    <w:rsid w:val="00E51DC4"/>
    <w:rsid w:val="00E51DED"/>
    <w:rsid w:val="00E51FFB"/>
    <w:rsid w:val="00E52010"/>
    <w:rsid w:val="00E528F3"/>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332"/>
    <w:rsid w:val="00E776B8"/>
    <w:rsid w:val="00E7792D"/>
    <w:rsid w:val="00E77B81"/>
    <w:rsid w:val="00E8052B"/>
    <w:rsid w:val="00E80618"/>
    <w:rsid w:val="00E81701"/>
    <w:rsid w:val="00E8184D"/>
    <w:rsid w:val="00E818C9"/>
    <w:rsid w:val="00E818EE"/>
    <w:rsid w:val="00E81D34"/>
    <w:rsid w:val="00E81EF7"/>
    <w:rsid w:val="00E8240B"/>
    <w:rsid w:val="00E837BB"/>
    <w:rsid w:val="00E838D8"/>
    <w:rsid w:val="00E8487B"/>
    <w:rsid w:val="00E84DE6"/>
    <w:rsid w:val="00E84F69"/>
    <w:rsid w:val="00E851E4"/>
    <w:rsid w:val="00E858A7"/>
    <w:rsid w:val="00E85E7A"/>
    <w:rsid w:val="00E863F0"/>
    <w:rsid w:val="00E86B8E"/>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501B"/>
    <w:rsid w:val="00E9501E"/>
    <w:rsid w:val="00E95641"/>
    <w:rsid w:val="00E95675"/>
    <w:rsid w:val="00E95C7F"/>
    <w:rsid w:val="00E96168"/>
    <w:rsid w:val="00E96231"/>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C054E"/>
    <w:rsid w:val="00EC0B96"/>
    <w:rsid w:val="00EC0F2B"/>
    <w:rsid w:val="00EC0F79"/>
    <w:rsid w:val="00EC0FD6"/>
    <w:rsid w:val="00EC11C6"/>
    <w:rsid w:val="00EC179A"/>
    <w:rsid w:val="00EC1CB3"/>
    <w:rsid w:val="00EC1F9D"/>
    <w:rsid w:val="00EC215F"/>
    <w:rsid w:val="00EC21EF"/>
    <w:rsid w:val="00EC25B2"/>
    <w:rsid w:val="00EC30A1"/>
    <w:rsid w:val="00EC30D6"/>
    <w:rsid w:val="00EC3178"/>
    <w:rsid w:val="00EC3FCA"/>
    <w:rsid w:val="00EC40D1"/>
    <w:rsid w:val="00EC444C"/>
    <w:rsid w:val="00EC45D4"/>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328"/>
    <w:rsid w:val="00EE6396"/>
    <w:rsid w:val="00EE644F"/>
    <w:rsid w:val="00EE6902"/>
    <w:rsid w:val="00EE6D17"/>
    <w:rsid w:val="00EE6D7E"/>
    <w:rsid w:val="00EE6F69"/>
    <w:rsid w:val="00EE732E"/>
    <w:rsid w:val="00EE7949"/>
    <w:rsid w:val="00EE7B1B"/>
    <w:rsid w:val="00EE7D2D"/>
    <w:rsid w:val="00EE7E25"/>
    <w:rsid w:val="00EE7FF1"/>
    <w:rsid w:val="00EF011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64ED"/>
    <w:rsid w:val="00EF6A31"/>
    <w:rsid w:val="00EF6C69"/>
    <w:rsid w:val="00EF7D53"/>
    <w:rsid w:val="00EF7E26"/>
    <w:rsid w:val="00F00C21"/>
    <w:rsid w:val="00F01921"/>
    <w:rsid w:val="00F0215E"/>
    <w:rsid w:val="00F0246C"/>
    <w:rsid w:val="00F027F1"/>
    <w:rsid w:val="00F02D39"/>
    <w:rsid w:val="00F02DBA"/>
    <w:rsid w:val="00F02FF2"/>
    <w:rsid w:val="00F04391"/>
    <w:rsid w:val="00F05E1C"/>
    <w:rsid w:val="00F0682D"/>
    <w:rsid w:val="00F06904"/>
    <w:rsid w:val="00F06EFB"/>
    <w:rsid w:val="00F07915"/>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64FD"/>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A0E"/>
    <w:rsid w:val="00F52FE4"/>
    <w:rsid w:val="00F5308B"/>
    <w:rsid w:val="00F53E9E"/>
    <w:rsid w:val="00F54397"/>
    <w:rsid w:val="00F54BE8"/>
    <w:rsid w:val="00F55806"/>
    <w:rsid w:val="00F55BFA"/>
    <w:rsid w:val="00F56F35"/>
    <w:rsid w:val="00F57029"/>
    <w:rsid w:val="00F57148"/>
    <w:rsid w:val="00F575D8"/>
    <w:rsid w:val="00F579AB"/>
    <w:rsid w:val="00F60493"/>
    <w:rsid w:val="00F604E9"/>
    <w:rsid w:val="00F607E5"/>
    <w:rsid w:val="00F608B1"/>
    <w:rsid w:val="00F6131E"/>
    <w:rsid w:val="00F614C0"/>
    <w:rsid w:val="00F614CD"/>
    <w:rsid w:val="00F620E6"/>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6AA"/>
    <w:rsid w:val="00F71EF0"/>
    <w:rsid w:val="00F7227D"/>
    <w:rsid w:val="00F728F3"/>
    <w:rsid w:val="00F72EFB"/>
    <w:rsid w:val="00F73191"/>
    <w:rsid w:val="00F73271"/>
    <w:rsid w:val="00F736D9"/>
    <w:rsid w:val="00F737D8"/>
    <w:rsid w:val="00F73973"/>
    <w:rsid w:val="00F739B8"/>
    <w:rsid w:val="00F752EE"/>
    <w:rsid w:val="00F75B1D"/>
    <w:rsid w:val="00F766FB"/>
    <w:rsid w:val="00F77105"/>
    <w:rsid w:val="00F775B8"/>
    <w:rsid w:val="00F7769E"/>
    <w:rsid w:val="00F807EC"/>
    <w:rsid w:val="00F80973"/>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03"/>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950"/>
    <w:rsid w:val="00FA39D7"/>
    <w:rsid w:val="00FA3FAF"/>
    <w:rsid w:val="00FA4258"/>
    <w:rsid w:val="00FA43BE"/>
    <w:rsid w:val="00FA444C"/>
    <w:rsid w:val="00FA4503"/>
    <w:rsid w:val="00FA4617"/>
    <w:rsid w:val="00FA4CA5"/>
    <w:rsid w:val="00FA5667"/>
    <w:rsid w:val="00FA6020"/>
    <w:rsid w:val="00FA62A3"/>
    <w:rsid w:val="00FA6B60"/>
    <w:rsid w:val="00FA6C90"/>
    <w:rsid w:val="00FA78A4"/>
    <w:rsid w:val="00FB095B"/>
    <w:rsid w:val="00FB0B1E"/>
    <w:rsid w:val="00FB102C"/>
    <w:rsid w:val="00FB13CA"/>
    <w:rsid w:val="00FB16C6"/>
    <w:rsid w:val="00FB2F96"/>
    <w:rsid w:val="00FB32BC"/>
    <w:rsid w:val="00FB4000"/>
    <w:rsid w:val="00FB4F56"/>
    <w:rsid w:val="00FB579C"/>
    <w:rsid w:val="00FB5B77"/>
    <w:rsid w:val="00FB668F"/>
    <w:rsid w:val="00FB685F"/>
    <w:rsid w:val="00FB6FAF"/>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2F0"/>
    <w:rsid w:val="00FC35CA"/>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4234"/>
    <w:rsid w:val="00FD4418"/>
    <w:rsid w:val="00FD4BA3"/>
    <w:rsid w:val="00FD5F34"/>
    <w:rsid w:val="00FD655B"/>
    <w:rsid w:val="00FD6678"/>
    <w:rsid w:val="00FD6DEB"/>
    <w:rsid w:val="00FD7465"/>
    <w:rsid w:val="00FD7599"/>
    <w:rsid w:val="00FD7D27"/>
    <w:rsid w:val="00FE0D40"/>
    <w:rsid w:val="00FE0F50"/>
    <w:rsid w:val="00FE1994"/>
    <w:rsid w:val="00FE216A"/>
    <w:rsid w:val="00FE2906"/>
    <w:rsid w:val="00FE29EB"/>
    <w:rsid w:val="00FE3704"/>
    <w:rsid w:val="00FE38A4"/>
    <w:rsid w:val="00FE3B42"/>
    <w:rsid w:val="00FE4057"/>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31"/>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31"/>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mailto:3GPPLiaison@etsi.org" TargetMode="External"/><Relationship Id="rId10" Type="http://schemas.openxmlformats.org/officeDocument/2006/relationships/package" Target="embeddings/Microsoft_Visio_Drawing11111111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FA50E-0A00-4D9F-93D9-1CA4A3F8F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1472</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148</cp:revision>
  <cp:lastPrinted>2007-08-29T03:45:00Z</cp:lastPrinted>
  <dcterms:created xsi:type="dcterms:W3CDTF">2021-08-02T02:54:00Z</dcterms:created>
  <dcterms:modified xsi:type="dcterms:W3CDTF">2021-08-06T01:41:00Z</dcterms:modified>
</cp:coreProperties>
</file>